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B9499" w14:textId="7DB572DE" w:rsidR="00E45797" w:rsidRPr="00BF2920" w:rsidRDefault="003B2033" w:rsidP="002958C0">
      <w:pPr>
        <w:spacing w:after="0"/>
        <w:jc w:val="right"/>
        <w:rPr>
          <w:rFonts w:ascii="Verdana" w:hAnsi="Verdana" w:cs="Arial"/>
          <w:i/>
          <w:color w:val="1F3864" w:themeColor="accent5" w:themeShade="80"/>
          <w:sz w:val="23"/>
          <w:szCs w:val="23"/>
          <w:u w:val="single"/>
          <w:lang w:eastAsia="bg-BG"/>
        </w:rPr>
      </w:pPr>
      <w:r w:rsidRPr="00BF2920">
        <w:rPr>
          <w:rFonts w:ascii="Verdana" w:hAnsi="Verdana" w:cs="Arial"/>
          <w:i/>
          <w:color w:val="1F3864" w:themeColor="accent5" w:themeShade="80"/>
          <w:sz w:val="23"/>
          <w:szCs w:val="23"/>
          <w:u w:val="single"/>
          <w:lang w:eastAsia="bg-BG"/>
        </w:rPr>
        <w:t>Проект</w:t>
      </w:r>
      <w:r w:rsidR="00BF2920" w:rsidRPr="00BF2920">
        <w:rPr>
          <w:rFonts w:ascii="Verdana" w:hAnsi="Verdana" w:cs="Arial"/>
          <w:i/>
          <w:color w:val="1F3864" w:themeColor="accent5" w:themeShade="80"/>
          <w:sz w:val="23"/>
          <w:szCs w:val="23"/>
          <w:u w:val="single"/>
          <w:lang w:eastAsia="bg-BG"/>
        </w:rPr>
        <w:t xml:space="preserve"> към дата 7.10.2025</w:t>
      </w:r>
    </w:p>
    <w:p w14:paraId="5A041970" w14:textId="77777777" w:rsidR="00C572A1" w:rsidRDefault="00C572A1" w:rsidP="002958C0">
      <w:pPr>
        <w:spacing w:after="0"/>
        <w:jc w:val="center"/>
        <w:rPr>
          <w:rFonts w:ascii="Verdana" w:hAnsi="Verdana" w:cs="Arial"/>
          <w:b/>
          <w:color w:val="1F3864" w:themeColor="accent5" w:themeShade="80"/>
          <w:sz w:val="36"/>
          <w:szCs w:val="23"/>
          <w:lang w:eastAsia="bg-BG"/>
        </w:rPr>
      </w:pPr>
    </w:p>
    <w:p w14:paraId="60769BC1" w14:textId="46CDA372" w:rsidR="002958C0" w:rsidRDefault="00BF2920" w:rsidP="002958C0">
      <w:pPr>
        <w:spacing w:after="0"/>
        <w:jc w:val="center"/>
        <w:rPr>
          <w:rFonts w:ascii="Verdana" w:hAnsi="Verdana" w:cs="Arial"/>
          <w:b/>
          <w:color w:val="1F3864" w:themeColor="accent5" w:themeShade="80"/>
          <w:sz w:val="36"/>
          <w:szCs w:val="23"/>
          <w:lang w:eastAsia="bg-BG"/>
        </w:rPr>
      </w:pPr>
      <w:bookmarkStart w:id="0" w:name="_GoBack"/>
      <w:bookmarkEnd w:id="0"/>
      <w:r w:rsidRPr="00BF2920">
        <w:rPr>
          <w:rFonts w:ascii="Verdana" w:hAnsi="Verdana" w:cs="Arial"/>
          <w:b/>
          <w:color w:val="1F3864" w:themeColor="accent5" w:themeShade="80"/>
          <w:sz w:val="36"/>
          <w:szCs w:val="23"/>
          <w:lang w:eastAsia="bg-BG"/>
        </w:rPr>
        <w:t>П</w:t>
      </w:r>
      <w:r>
        <w:rPr>
          <w:rFonts w:ascii="Verdana" w:hAnsi="Verdana" w:cs="Arial"/>
          <w:b/>
          <w:color w:val="1F3864" w:themeColor="accent5" w:themeShade="80"/>
          <w:sz w:val="36"/>
          <w:szCs w:val="23"/>
          <w:lang w:eastAsia="bg-BG"/>
        </w:rPr>
        <w:t xml:space="preserve"> </w:t>
      </w:r>
      <w:r w:rsidRPr="00BF2920">
        <w:rPr>
          <w:rFonts w:ascii="Verdana" w:hAnsi="Verdana" w:cs="Arial"/>
          <w:b/>
          <w:color w:val="1F3864" w:themeColor="accent5" w:themeShade="80"/>
          <w:sz w:val="36"/>
          <w:szCs w:val="23"/>
          <w:lang w:eastAsia="bg-BG"/>
        </w:rPr>
        <w:t>Р</w:t>
      </w:r>
      <w:r>
        <w:rPr>
          <w:rFonts w:ascii="Verdana" w:hAnsi="Verdana" w:cs="Arial"/>
          <w:b/>
          <w:color w:val="1F3864" w:themeColor="accent5" w:themeShade="80"/>
          <w:sz w:val="36"/>
          <w:szCs w:val="23"/>
          <w:lang w:eastAsia="bg-BG"/>
        </w:rPr>
        <w:t xml:space="preserve"> </w:t>
      </w:r>
      <w:r w:rsidRPr="00BF2920">
        <w:rPr>
          <w:rFonts w:ascii="Verdana" w:hAnsi="Verdana" w:cs="Arial"/>
          <w:b/>
          <w:color w:val="1F3864" w:themeColor="accent5" w:themeShade="80"/>
          <w:sz w:val="36"/>
          <w:szCs w:val="23"/>
          <w:lang w:eastAsia="bg-BG"/>
        </w:rPr>
        <w:t>О</w:t>
      </w:r>
      <w:r>
        <w:rPr>
          <w:rFonts w:ascii="Verdana" w:hAnsi="Verdana" w:cs="Arial"/>
          <w:b/>
          <w:color w:val="1F3864" w:themeColor="accent5" w:themeShade="80"/>
          <w:sz w:val="36"/>
          <w:szCs w:val="23"/>
          <w:lang w:eastAsia="bg-BG"/>
        </w:rPr>
        <w:t xml:space="preserve"> </w:t>
      </w:r>
      <w:r w:rsidRPr="00BF2920">
        <w:rPr>
          <w:rFonts w:ascii="Verdana" w:hAnsi="Verdana" w:cs="Arial"/>
          <w:b/>
          <w:color w:val="1F3864" w:themeColor="accent5" w:themeShade="80"/>
          <w:sz w:val="36"/>
          <w:szCs w:val="23"/>
          <w:lang w:eastAsia="bg-BG"/>
        </w:rPr>
        <w:t>Г</w:t>
      </w:r>
      <w:r>
        <w:rPr>
          <w:rFonts w:ascii="Verdana" w:hAnsi="Verdana" w:cs="Arial"/>
          <w:b/>
          <w:color w:val="1F3864" w:themeColor="accent5" w:themeShade="80"/>
          <w:sz w:val="36"/>
          <w:szCs w:val="23"/>
          <w:lang w:eastAsia="bg-BG"/>
        </w:rPr>
        <w:t xml:space="preserve"> </w:t>
      </w:r>
      <w:r w:rsidRPr="00BF2920">
        <w:rPr>
          <w:rFonts w:ascii="Verdana" w:hAnsi="Verdana" w:cs="Arial"/>
          <w:b/>
          <w:color w:val="1F3864" w:themeColor="accent5" w:themeShade="80"/>
          <w:sz w:val="36"/>
          <w:szCs w:val="23"/>
          <w:lang w:eastAsia="bg-BG"/>
        </w:rPr>
        <w:t>Р</w:t>
      </w:r>
      <w:r>
        <w:rPr>
          <w:rFonts w:ascii="Verdana" w:hAnsi="Verdana" w:cs="Arial"/>
          <w:b/>
          <w:color w:val="1F3864" w:themeColor="accent5" w:themeShade="80"/>
          <w:sz w:val="36"/>
          <w:szCs w:val="23"/>
          <w:lang w:eastAsia="bg-BG"/>
        </w:rPr>
        <w:t xml:space="preserve"> </w:t>
      </w:r>
      <w:r w:rsidRPr="00BF2920">
        <w:rPr>
          <w:rFonts w:ascii="Verdana" w:hAnsi="Verdana" w:cs="Arial"/>
          <w:b/>
          <w:color w:val="1F3864" w:themeColor="accent5" w:themeShade="80"/>
          <w:sz w:val="36"/>
          <w:szCs w:val="23"/>
          <w:lang w:eastAsia="bg-BG"/>
        </w:rPr>
        <w:t>А</w:t>
      </w:r>
      <w:r>
        <w:rPr>
          <w:rFonts w:ascii="Verdana" w:hAnsi="Verdana" w:cs="Arial"/>
          <w:b/>
          <w:color w:val="1F3864" w:themeColor="accent5" w:themeShade="80"/>
          <w:sz w:val="36"/>
          <w:szCs w:val="23"/>
          <w:lang w:eastAsia="bg-BG"/>
        </w:rPr>
        <w:t xml:space="preserve"> </w:t>
      </w:r>
      <w:r w:rsidRPr="00BF2920">
        <w:rPr>
          <w:rFonts w:ascii="Verdana" w:hAnsi="Verdana" w:cs="Arial"/>
          <w:b/>
          <w:color w:val="1F3864" w:themeColor="accent5" w:themeShade="80"/>
          <w:sz w:val="36"/>
          <w:szCs w:val="23"/>
          <w:lang w:eastAsia="bg-BG"/>
        </w:rPr>
        <w:t>М</w:t>
      </w:r>
      <w:r>
        <w:rPr>
          <w:rFonts w:ascii="Verdana" w:hAnsi="Verdana" w:cs="Arial"/>
          <w:b/>
          <w:color w:val="1F3864" w:themeColor="accent5" w:themeShade="80"/>
          <w:sz w:val="36"/>
          <w:szCs w:val="23"/>
          <w:lang w:eastAsia="bg-BG"/>
        </w:rPr>
        <w:t xml:space="preserve"> </w:t>
      </w:r>
      <w:r w:rsidRPr="00BF2920">
        <w:rPr>
          <w:rFonts w:ascii="Verdana" w:hAnsi="Verdana" w:cs="Arial"/>
          <w:b/>
          <w:color w:val="1F3864" w:themeColor="accent5" w:themeShade="80"/>
          <w:sz w:val="36"/>
          <w:szCs w:val="23"/>
          <w:lang w:eastAsia="bg-BG"/>
        </w:rPr>
        <w:t>А</w:t>
      </w:r>
    </w:p>
    <w:p w14:paraId="2469E52C" w14:textId="77777777" w:rsidR="00653D53" w:rsidRPr="00BF2920" w:rsidRDefault="00653D53" w:rsidP="002958C0">
      <w:pPr>
        <w:spacing w:after="0"/>
        <w:jc w:val="center"/>
        <w:rPr>
          <w:rFonts w:ascii="Verdana" w:hAnsi="Verdana" w:cs="Arial"/>
          <w:b/>
          <w:color w:val="1F3864" w:themeColor="accent5" w:themeShade="80"/>
          <w:sz w:val="36"/>
          <w:szCs w:val="23"/>
          <w:lang w:eastAsia="bg-BG"/>
        </w:rPr>
      </w:pPr>
    </w:p>
    <w:p w14:paraId="20FF313C" w14:textId="777FEBEA" w:rsidR="002958C0" w:rsidRDefault="00E112C9" w:rsidP="002958C0">
      <w:pPr>
        <w:spacing w:after="0" w:line="276" w:lineRule="auto"/>
        <w:jc w:val="center"/>
        <w:rPr>
          <w:rFonts w:ascii="Verdana" w:hAnsi="Verdana" w:cs="Arial"/>
          <w:b/>
          <w:color w:val="1F3864" w:themeColor="accent5" w:themeShade="80"/>
          <w:sz w:val="32"/>
          <w:szCs w:val="23"/>
          <w:lang w:eastAsia="bg-BG"/>
        </w:rPr>
      </w:pPr>
      <w:r w:rsidRPr="00653D53">
        <w:rPr>
          <w:rFonts w:ascii="Verdana" w:hAnsi="Verdana" w:cs="Arial"/>
          <w:b/>
          <w:color w:val="1F3864" w:themeColor="accent5" w:themeShade="80"/>
          <w:sz w:val="32"/>
          <w:szCs w:val="23"/>
          <w:lang w:eastAsia="bg-BG"/>
        </w:rPr>
        <w:t>Българо-виетнамск</w:t>
      </w:r>
      <w:r w:rsidR="001D6624" w:rsidRPr="00653D53">
        <w:rPr>
          <w:rFonts w:ascii="Verdana" w:hAnsi="Verdana" w:cs="Arial"/>
          <w:b/>
          <w:color w:val="1F3864" w:themeColor="accent5" w:themeShade="80"/>
          <w:sz w:val="32"/>
          <w:szCs w:val="23"/>
          <w:lang w:eastAsia="bg-BG"/>
        </w:rPr>
        <w:t>а кръгла маса</w:t>
      </w:r>
      <w:r w:rsidR="003B2033" w:rsidRPr="00653D53">
        <w:rPr>
          <w:rFonts w:ascii="Verdana" w:hAnsi="Verdana" w:cs="Arial"/>
          <w:b/>
          <w:color w:val="1F3864" w:themeColor="accent5" w:themeShade="80"/>
          <w:sz w:val="32"/>
          <w:szCs w:val="23"/>
          <w:lang w:eastAsia="bg-BG"/>
        </w:rPr>
        <w:t xml:space="preserve"> с </w:t>
      </w:r>
      <w:proofErr w:type="spellStart"/>
      <w:r w:rsidR="003B2033" w:rsidRPr="00653D53">
        <w:rPr>
          <w:rFonts w:ascii="Verdana" w:hAnsi="Verdana" w:cs="Arial"/>
          <w:b/>
          <w:color w:val="1F3864" w:themeColor="accent5" w:themeShade="80"/>
          <w:sz w:val="32"/>
          <w:szCs w:val="23"/>
          <w:lang w:eastAsia="bg-BG"/>
        </w:rPr>
        <w:t>нетуъркинг</w:t>
      </w:r>
      <w:proofErr w:type="spellEnd"/>
    </w:p>
    <w:p w14:paraId="018A67F9" w14:textId="77777777" w:rsidR="00653D53" w:rsidRPr="00653D53" w:rsidRDefault="00653D53" w:rsidP="002958C0">
      <w:pPr>
        <w:spacing w:after="0" w:line="276" w:lineRule="auto"/>
        <w:jc w:val="center"/>
        <w:rPr>
          <w:rFonts w:ascii="Verdana" w:hAnsi="Verdana" w:cs="Arial"/>
          <w:b/>
          <w:color w:val="1F3864" w:themeColor="accent5" w:themeShade="80"/>
          <w:sz w:val="32"/>
          <w:szCs w:val="23"/>
          <w:lang w:eastAsia="bg-BG"/>
        </w:rPr>
      </w:pPr>
    </w:p>
    <w:p w14:paraId="0B89556C" w14:textId="70ED52AF" w:rsidR="002958C0" w:rsidRPr="00653D53" w:rsidRDefault="003B2033" w:rsidP="002958C0">
      <w:pPr>
        <w:spacing w:after="0" w:line="276" w:lineRule="auto"/>
        <w:jc w:val="center"/>
        <w:rPr>
          <w:rFonts w:ascii="Verdana" w:hAnsi="Verdana" w:cs="Arial"/>
          <w:b/>
          <w:i/>
          <w:color w:val="1F3864" w:themeColor="accent5" w:themeShade="80"/>
          <w:sz w:val="23"/>
          <w:szCs w:val="23"/>
          <w:lang w:eastAsia="bg-BG"/>
        </w:rPr>
      </w:pPr>
      <w:r w:rsidRPr="00653D53">
        <w:rPr>
          <w:rFonts w:ascii="Verdana" w:hAnsi="Verdana" w:cs="Arial"/>
          <w:b/>
          <w:i/>
          <w:color w:val="1F3864" w:themeColor="accent5" w:themeShade="80"/>
          <w:sz w:val="23"/>
          <w:szCs w:val="23"/>
          <w:lang w:eastAsia="bg-BG"/>
        </w:rPr>
        <w:t xml:space="preserve">Бална </w:t>
      </w:r>
      <w:r w:rsidR="00BF45CB" w:rsidRPr="00653D53">
        <w:rPr>
          <w:rFonts w:ascii="Verdana" w:hAnsi="Verdana" w:cs="Arial"/>
          <w:b/>
          <w:i/>
          <w:color w:val="1F3864" w:themeColor="accent5" w:themeShade="80"/>
          <w:sz w:val="23"/>
          <w:szCs w:val="23"/>
          <w:lang w:eastAsia="bg-BG"/>
        </w:rPr>
        <w:t>з</w:t>
      </w:r>
      <w:r w:rsidR="001D6624" w:rsidRPr="00653D53">
        <w:rPr>
          <w:rFonts w:ascii="Verdana" w:hAnsi="Verdana" w:cs="Arial"/>
          <w:b/>
          <w:i/>
          <w:color w:val="1F3864" w:themeColor="accent5" w:themeShade="80"/>
          <w:sz w:val="23"/>
          <w:szCs w:val="23"/>
          <w:lang w:eastAsia="bg-BG"/>
        </w:rPr>
        <w:t xml:space="preserve">ала „Милениум“, </w:t>
      </w:r>
      <w:r w:rsidR="009B7624" w:rsidRPr="00653D53">
        <w:rPr>
          <w:rFonts w:ascii="Verdana" w:hAnsi="Verdana" w:cs="Arial"/>
          <w:b/>
          <w:i/>
          <w:color w:val="1F3864" w:themeColor="accent5" w:themeShade="80"/>
          <w:sz w:val="23"/>
          <w:szCs w:val="23"/>
          <w:lang w:eastAsia="bg-BG"/>
        </w:rPr>
        <w:t xml:space="preserve">Гранд </w:t>
      </w:r>
      <w:r w:rsidRPr="00653D53">
        <w:rPr>
          <w:rFonts w:ascii="Verdana" w:hAnsi="Verdana" w:cs="Arial"/>
          <w:b/>
          <w:i/>
          <w:color w:val="1F3864" w:themeColor="accent5" w:themeShade="80"/>
          <w:sz w:val="23"/>
          <w:szCs w:val="23"/>
          <w:lang w:eastAsia="bg-BG"/>
        </w:rPr>
        <w:t>х</w:t>
      </w:r>
      <w:r w:rsidR="00E112C9" w:rsidRPr="00653D53">
        <w:rPr>
          <w:rFonts w:ascii="Verdana" w:hAnsi="Verdana" w:cs="Arial"/>
          <w:b/>
          <w:i/>
          <w:color w:val="1F3864" w:themeColor="accent5" w:themeShade="80"/>
          <w:sz w:val="23"/>
          <w:szCs w:val="23"/>
          <w:lang w:eastAsia="bg-BG"/>
        </w:rPr>
        <w:t>отел Милениум</w:t>
      </w:r>
      <w:r w:rsidR="0001673C" w:rsidRPr="00653D53">
        <w:rPr>
          <w:rFonts w:ascii="Verdana" w:hAnsi="Verdana" w:cs="Arial"/>
          <w:b/>
          <w:i/>
          <w:color w:val="1F3864" w:themeColor="accent5" w:themeShade="80"/>
          <w:sz w:val="23"/>
          <w:szCs w:val="23"/>
          <w:lang w:eastAsia="bg-BG"/>
        </w:rPr>
        <w:t>, гр. София</w:t>
      </w:r>
    </w:p>
    <w:p w14:paraId="779A65BB" w14:textId="40C40840" w:rsidR="0001673C" w:rsidRPr="00653D53" w:rsidRDefault="00E112C9" w:rsidP="002958C0">
      <w:pPr>
        <w:spacing w:after="0" w:line="276" w:lineRule="auto"/>
        <w:jc w:val="center"/>
        <w:rPr>
          <w:rFonts w:ascii="Verdana" w:hAnsi="Verdana" w:cs="Arial"/>
          <w:b/>
          <w:i/>
          <w:color w:val="1F3864" w:themeColor="accent5" w:themeShade="80"/>
          <w:sz w:val="23"/>
          <w:szCs w:val="23"/>
          <w:lang w:eastAsia="bg-BG"/>
        </w:rPr>
      </w:pPr>
      <w:r w:rsidRPr="00653D53">
        <w:rPr>
          <w:rFonts w:ascii="Verdana" w:hAnsi="Verdana" w:cs="Arial"/>
          <w:b/>
          <w:i/>
          <w:color w:val="1F3864" w:themeColor="accent5" w:themeShade="80"/>
          <w:sz w:val="23"/>
          <w:szCs w:val="23"/>
          <w:lang w:eastAsia="bg-BG"/>
        </w:rPr>
        <w:t>23</w:t>
      </w:r>
      <w:r w:rsidR="0001673C" w:rsidRPr="00653D53">
        <w:rPr>
          <w:rFonts w:ascii="Verdana" w:hAnsi="Verdana" w:cs="Arial"/>
          <w:b/>
          <w:i/>
          <w:color w:val="1F3864" w:themeColor="accent5" w:themeShade="80"/>
          <w:sz w:val="23"/>
          <w:szCs w:val="23"/>
          <w:lang w:eastAsia="bg-BG"/>
        </w:rPr>
        <w:t xml:space="preserve"> октомври 2025</w:t>
      </w:r>
    </w:p>
    <w:p w14:paraId="7F9ABE01" w14:textId="77777777" w:rsidR="00BD6831" w:rsidRPr="00984904" w:rsidRDefault="00BD6831" w:rsidP="002958C0">
      <w:pPr>
        <w:spacing w:after="0" w:line="276" w:lineRule="auto"/>
        <w:jc w:val="center"/>
        <w:rPr>
          <w:rFonts w:ascii="Verdana" w:hAnsi="Verdana"/>
          <w:b/>
          <w:color w:val="262626" w:themeColor="text1" w:themeTint="D9"/>
          <w:sz w:val="32"/>
          <w:szCs w:val="3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E9EB720" w14:textId="77777777" w:rsidR="002958C0" w:rsidRPr="00984904" w:rsidRDefault="002958C0" w:rsidP="002958C0">
      <w:pPr>
        <w:spacing w:after="0" w:line="276" w:lineRule="auto"/>
        <w:jc w:val="center"/>
        <w:rPr>
          <w:rFonts w:ascii="Verdana" w:hAnsi="Verdana"/>
          <w:b/>
          <w:color w:val="262626" w:themeColor="text1" w:themeTint="D9"/>
          <w:sz w:val="2"/>
          <w:szCs w:val="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bl>
      <w:tblPr>
        <w:tblStyle w:val="TableGrid"/>
        <w:tblW w:w="10290" w:type="dxa"/>
        <w:tblLook w:val="04A0" w:firstRow="1" w:lastRow="0" w:firstColumn="1" w:lastColumn="0" w:noHBand="0" w:noVBand="1"/>
      </w:tblPr>
      <w:tblGrid>
        <w:gridCol w:w="2140"/>
        <w:gridCol w:w="8150"/>
      </w:tblGrid>
      <w:tr w:rsidR="00E112C9" w:rsidRPr="00BD6831" w14:paraId="6F4D683E" w14:textId="77777777" w:rsidTr="00653D53">
        <w:trPr>
          <w:trHeight w:val="468"/>
        </w:trPr>
        <w:tc>
          <w:tcPr>
            <w:tcW w:w="2140" w:type="dxa"/>
          </w:tcPr>
          <w:p w14:paraId="6FD81294" w14:textId="356E3743" w:rsidR="00E112C9" w:rsidRPr="00E112C9" w:rsidRDefault="00BF45CB" w:rsidP="00BF45CB">
            <w:pPr>
              <w:spacing w:line="360" w:lineRule="auto"/>
              <w:jc w:val="center"/>
              <w:rPr>
                <w:rFonts w:ascii="Verdana" w:hAnsi="Verdana" w:cs="Arial"/>
                <w:b/>
                <w:color w:val="1F3864" w:themeColor="accent5" w:themeShade="80"/>
                <w:sz w:val="23"/>
                <w:szCs w:val="23"/>
                <w:lang w:eastAsia="bg-BG"/>
              </w:rPr>
            </w:pPr>
            <w:r>
              <w:rPr>
                <w:rFonts w:ascii="Verdana" w:hAnsi="Verdana" w:cs="Arial"/>
                <w:b/>
                <w:color w:val="1F3864" w:themeColor="accent5" w:themeShade="80"/>
                <w:sz w:val="23"/>
                <w:szCs w:val="23"/>
                <w:lang w:eastAsia="bg-BG"/>
              </w:rPr>
              <w:t>14</w:t>
            </w:r>
            <w:r w:rsidR="00E112C9">
              <w:rPr>
                <w:rFonts w:ascii="Verdana" w:hAnsi="Verdana" w:cs="Arial"/>
                <w:b/>
                <w:color w:val="1F3864" w:themeColor="accent5" w:themeShade="80"/>
                <w:sz w:val="23"/>
                <w:szCs w:val="23"/>
                <w:lang w:eastAsia="bg-BG"/>
              </w:rPr>
              <w:t>:</w:t>
            </w:r>
            <w:r>
              <w:rPr>
                <w:rFonts w:ascii="Verdana" w:hAnsi="Verdana" w:cs="Arial"/>
                <w:b/>
                <w:color w:val="1F3864" w:themeColor="accent5" w:themeShade="80"/>
                <w:sz w:val="23"/>
                <w:szCs w:val="23"/>
                <w:lang w:eastAsia="bg-BG"/>
              </w:rPr>
              <w:t>00</w:t>
            </w:r>
            <w:r w:rsidR="00E112C9">
              <w:rPr>
                <w:rFonts w:ascii="Verdana" w:hAnsi="Verdana" w:cs="Arial"/>
                <w:b/>
                <w:color w:val="1F3864" w:themeColor="accent5" w:themeShade="80"/>
                <w:sz w:val="23"/>
                <w:szCs w:val="23"/>
                <w:lang w:eastAsia="bg-BG"/>
              </w:rPr>
              <w:t xml:space="preserve"> – 14:30</w:t>
            </w:r>
            <w:r w:rsidR="0024448D">
              <w:rPr>
                <w:rFonts w:ascii="Verdana" w:hAnsi="Verdana" w:cs="Arial"/>
                <w:b/>
                <w:color w:val="1F3864" w:themeColor="accent5" w:themeShade="80"/>
                <w:sz w:val="23"/>
                <w:szCs w:val="23"/>
                <w:lang w:eastAsia="bg-BG"/>
              </w:rPr>
              <w:t xml:space="preserve"> </w:t>
            </w:r>
          </w:p>
        </w:tc>
        <w:tc>
          <w:tcPr>
            <w:tcW w:w="8150" w:type="dxa"/>
          </w:tcPr>
          <w:p w14:paraId="4F4D9B58" w14:textId="62489CE5" w:rsidR="00E112C9" w:rsidRDefault="00E112C9" w:rsidP="00D67431">
            <w:pPr>
              <w:spacing w:line="360" w:lineRule="auto"/>
              <w:jc w:val="both"/>
              <w:rPr>
                <w:rFonts w:ascii="Verdana" w:hAnsi="Verdana" w:cs="Arial"/>
                <w:b/>
                <w:color w:val="1F3864" w:themeColor="accent5" w:themeShade="80"/>
                <w:sz w:val="23"/>
                <w:szCs w:val="23"/>
                <w:lang w:eastAsia="bg-BG"/>
              </w:rPr>
            </w:pPr>
            <w:r>
              <w:rPr>
                <w:rFonts w:ascii="Verdana" w:hAnsi="Verdana" w:cs="Arial"/>
                <w:b/>
                <w:color w:val="1F3864" w:themeColor="accent5" w:themeShade="80"/>
                <w:sz w:val="23"/>
                <w:szCs w:val="23"/>
                <w:lang w:eastAsia="bg-BG"/>
              </w:rPr>
              <w:t>Регистрация</w:t>
            </w:r>
          </w:p>
        </w:tc>
      </w:tr>
      <w:tr w:rsidR="00C672D5" w:rsidRPr="00BD6831" w14:paraId="65482F17" w14:textId="77777777" w:rsidTr="00C572A1">
        <w:trPr>
          <w:trHeight w:val="3288"/>
        </w:trPr>
        <w:tc>
          <w:tcPr>
            <w:tcW w:w="2140" w:type="dxa"/>
          </w:tcPr>
          <w:p w14:paraId="43390ABB" w14:textId="55C15BA6" w:rsidR="00C672D5" w:rsidRPr="00E112C9" w:rsidRDefault="00C672D5" w:rsidP="00BF45CB">
            <w:pPr>
              <w:spacing w:line="360" w:lineRule="auto"/>
              <w:jc w:val="center"/>
              <w:rPr>
                <w:rFonts w:ascii="Verdana" w:hAnsi="Verdana" w:cs="Arial"/>
                <w:b/>
                <w:color w:val="1F3864" w:themeColor="accent5" w:themeShade="80"/>
                <w:sz w:val="23"/>
                <w:szCs w:val="23"/>
                <w:lang w:eastAsia="bg-BG"/>
              </w:rPr>
            </w:pPr>
            <w:r w:rsidRPr="00BD6831">
              <w:rPr>
                <w:rFonts w:ascii="Verdana" w:hAnsi="Verdana" w:cs="Arial"/>
                <w:b/>
                <w:color w:val="1F3864" w:themeColor="accent5" w:themeShade="80"/>
                <w:sz w:val="23"/>
                <w:szCs w:val="23"/>
                <w:lang w:val="en-US" w:eastAsia="bg-BG"/>
              </w:rPr>
              <w:t>1</w:t>
            </w:r>
            <w:r w:rsidR="00E112C9">
              <w:rPr>
                <w:rFonts w:ascii="Verdana" w:hAnsi="Verdana" w:cs="Arial"/>
                <w:b/>
                <w:color w:val="1F3864" w:themeColor="accent5" w:themeShade="80"/>
                <w:sz w:val="23"/>
                <w:szCs w:val="23"/>
                <w:lang w:eastAsia="bg-BG"/>
              </w:rPr>
              <w:t>4</w:t>
            </w:r>
            <w:r w:rsidRPr="00BD6831">
              <w:rPr>
                <w:rFonts w:ascii="Verdana" w:hAnsi="Verdana" w:cs="Arial"/>
                <w:b/>
                <w:color w:val="1F3864" w:themeColor="accent5" w:themeShade="80"/>
                <w:sz w:val="23"/>
                <w:szCs w:val="23"/>
                <w:lang w:val="en-US" w:eastAsia="bg-BG"/>
              </w:rPr>
              <w:t>:</w:t>
            </w:r>
            <w:r w:rsidR="00E112C9">
              <w:rPr>
                <w:rFonts w:ascii="Verdana" w:hAnsi="Verdana" w:cs="Arial"/>
                <w:b/>
                <w:color w:val="1F3864" w:themeColor="accent5" w:themeShade="80"/>
                <w:sz w:val="23"/>
                <w:szCs w:val="23"/>
                <w:lang w:eastAsia="bg-BG"/>
              </w:rPr>
              <w:t>3</w:t>
            </w:r>
            <w:r w:rsidR="00BF45CB">
              <w:rPr>
                <w:rFonts w:ascii="Verdana" w:hAnsi="Verdana" w:cs="Arial"/>
                <w:b/>
                <w:color w:val="1F3864" w:themeColor="accent5" w:themeShade="80"/>
                <w:sz w:val="23"/>
                <w:szCs w:val="23"/>
                <w:lang w:eastAsia="bg-BG"/>
              </w:rPr>
              <w:t>0</w:t>
            </w:r>
            <w:r w:rsidRPr="00BD6831">
              <w:rPr>
                <w:rFonts w:ascii="Verdana" w:hAnsi="Verdana" w:cs="Arial"/>
                <w:b/>
                <w:color w:val="1F3864" w:themeColor="accent5" w:themeShade="80"/>
                <w:sz w:val="23"/>
                <w:szCs w:val="23"/>
                <w:lang w:val="en-US" w:eastAsia="bg-BG"/>
              </w:rPr>
              <w:t xml:space="preserve"> – </w:t>
            </w:r>
            <w:r w:rsidR="00C63F82">
              <w:rPr>
                <w:rFonts w:ascii="Verdana" w:hAnsi="Verdana" w:cs="Arial"/>
                <w:b/>
                <w:color w:val="1F3864" w:themeColor="accent5" w:themeShade="80"/>
                <w:sz w:val="23"/>
                <w:szCs w:val="23"/>
                <w:lang w:eastAsia="bg-BG"/>
              </w:rPr>
              <w:t>1</w:t>
            </w:r>
            <w:r w:rsidR="00E112C9">
              <w:rPr>
                <w:rFonts w:ascii="Verdana" w:hAnsi="Verdana" w:cs="Arial"/>
                <w:b/>
                <w:color w:val="1F3864" w:themeColor="accent5" w:themeShade="80"/>
                <w:sz w:val="23"/>
                <w:szCs w:val="23"/>
                <w:lang w:eastAsia="bg-BG"/>
              </w:rPr>
              <w:t>4</w:t>
            </w:r>
            <w:r w:rsidRPr="00BD6831">
              <w:rPr>
                <w:rFonts w:ascii="Verdana" w:hAnsi="Verdana" w:cs="Arial"/>
                <w:b/>
                <w:color w:val="1F3864" w:themeColor="accent5" w:themeShade="80"/>
                <w:sz w:val="23"/>
                <w:szCs w:val="23"/>
                <w:lang w:val="en-US" w:eastAsia="bg-BG"/>
              </w:rPr>
              <w:t>:</w:t>
            </w:r>
            <w:r w:rsidR="00E112C9">
              <w:rPr>
                <w:rFonts w:ascii="Verdana" w:hAnsi="Verdana" w:cs="Arial"/>
                <w:b/>
                <w:color w:val="1F3864" w:themeColor="accent5" w:themeShade="80"/>
                <w:sz w:val="23"/>
                <w:szCs w:val="23"/>
                <w:lang w:eastAsia="bg-BG"/>
              </w:rPr>
              <w:t>5</w:t>
            </w:r>
            <w:r w:rsidR="009B7624">
              <w:rPr>
                <w:rFonts w:ascii="Verdana" w:hAnsi="Verdana" w:cs="Arial"/>
                <w:b/>
                <w:color w:val="1F3864" w:themeColor="accent5" w:themeShade="80"/>
                <w:sz w:val="23"/>
                <w:szCs w:val="23"/>
                <w:lang w:eastAsia="bg-BG"/>
              </w:rPr>
              <w:t>5</w:t>
            </w:r>
          </w:p>
        </w:tc>
        <w:tc>
          <w:tcPr>
            <w:tcW w:w="8150" w:type="dxa"/>
          </w:tcPr>
          <w:p w14:paraId="0D73BA65" w14:textId="78877A66" w:rsidR="0001673C" w:rsidRDefault="00E112C9" w:rsidP="00D67431">
            <w:pPr>
              <w:spacing w:line="360" w:lineRule="auto"/>
              <w:jc w:val="both"/>
              <w:rPr>
                <w:rFonts w:ascii="Verdana" w:hAnsi="Verdana" w:cs="Arial"/>
                <w:b/>
                <w:color w:val="1F3864" w:themeColor="accent5" w:themeShade="80"/>
                <w:sz w:val="23"/>
                <w:szCs w:val="23"/>
                <w:lang w:eastAsia="bg-BG"/>
              </w:rPr>
            </w:pPr>
            <w:r>
              <w:rPr>
                <w:rFonts w:ascii="Verdana" w:hAnsi="Verdana" w:cs="Arial"/>
                <w:b/>
                <w:color w:val="1F3864" w:themeColor="accent5" w:themeShade="80"/>
                <w:sz w:val="23"/>
                <w:szCs w:val="23"/>
                <w:lang w:eastAsia="bg-BG"/>
              </w:rPr>
              <w:t>Официални приветствия:</w:t>
            </w:r>
          </w:p>
          <w:p w14:paraId="006F8DA0" w14:textId="564A4E06" w:rsidR="00BF45CB" w:rsidRDefault="00BF45CB" w:rsidP="00D67431">
            <w:pPr>
              <w:spacing w:line="360" w:lineRule="auto"/>
              <w:jc w:val="both"/>
              <w:rPr>
                <w:rFonts w:ascii="Verdana" w:hAnsi="Verdana" w:cs="Arial"/>
                <w:b/>
                <w:color w:val="1F3864" w:themeColor="accent5" w:themeShade="80"/>
                <w:sz w:val="23"/>
                <w:szCs w:val="23"/>
                <w:lang w:eastAsia="bg-BG"/>
              </w:rPr>
            </w:pPr>
            <w:r w:rsidRPr="009B7624">
              <w:rPr>
                <w:rFonts w:ascii="Verdana" w:hAnsi="Verdana" w:cs="Arial"/>
                <w:i/>
                <w:color w:val="1F3864" w:themeColor="accent5" w:themeShade="80"/>
                <w:sz w:val="23"/>
                <w:szCs w:val="23"/>
                <w:u w:val="single"/>
                <w:lang w:eastAsia="bg-BG"/>
              </w:rPr>
              <w:t>Модератор:</w:t>
            </w:r>
            <w:r w:rsidRPr="00BF45CB">
              <w:rPr>
                <w:rFonts w:ascii="Verdana" w:hAnsi="Verdana" w:cs="Arial"/>
                <w:i/>
                <w:color w:val="1F3864" w:themeColor="accent5" w:themeShade="80"/>
                <w:sz w:val="23"/>
                <w:szCs w:val="23"/>
                <w:lang w:eastAsia="bg-BG"/>
              </w:rPr>
              <w:t xml:space="preserve"> </w:t>
            </w:r>
            <w:r>
              <w:rPr>
                <w:rFonts w:ascii="Verdana" w:hAnsi="Verdana" w:cs="Arial"/>
                <w:i/>
                <w:color w:val="1F3864" w:themeColor="accent5" w:themeShade="80"/>
                <w:sz w:val="23"/>
                <w:szCs w:val="23"/>
                <w:lang w:eastAsia="bg-BG"/>
              </w:rPr>
              <w:t>д-р Бойко Таков, изпълнителен директор на ИАНМСП</w:t>
            </w:r>
          </w:p>
          <w:p w14:paraId="4DC58301" w14:textId="77777777" w:rsidR="00BF45CB" w:rsidRDefault="00E112C9" w:rsidP="00BF45CB">
            <w:pPr>
              <w:pStyle w:val="ListParagraph"/>
              <w:numPr>
                <w:ilvl w:val="0"/>
                <w:numId w:val="17"/>
              </w:numPr>
              <w:spacing w:line="360" w:lineRule="auto"/>
              <w:ind w:left="318" w:hanging="284"/>
              <w:jc w:val="both"/>
              <w:rPr>
                <w:rFonts w:ascii="Verdana" w:hAnsi="Verdana" w:cs="Arial"/>
                <w:color w:val="1F3864" w:themeColor="accent5" w:themeShade="80"/>
                <w:sz w:val="23"/>
                <w:szCs w:val="23"/>
                <w:lang w:eastAsia="bg-BG"/>
              </w:rPr>
            </w:pPr>
            <w:r w:rsidRPr="009B7624">
              <w:rPr>
                <w:rFonts w:ascii="Verdana" w:hAnsi="Verdana" w:cs="Arial"/>
                <w:b/>
                <w:color w:val="1F3864" w:themeColor="accent5" w:themeShade="80"/>
                <w:sz w:val="23"/>
                <w:szCs w:val="23"/>
                <w:lang w:eastAsia="bg-BG"/>
              </w:rPr>
              <w:t>Н.</w:t>
            </w:r>
            <w:r w:rsidR="00BF45CB">
              <w:rPr>
                <w:rFonts w:ascii="Verdana" w:hAnsi="Verdana" w:cs="Arial"/>
                <w:b/>
                <w:color w:val="1F3864" w:themeColor="accent5" w:themeShade="80"/>
                <w:sz w:val="23"/>
                <w:szCs w:val="23"/>
                <w:lang w:eastAsia="bg-BG"/>
              </w:rPr>
              <w:t xml:space="preserve"> </w:t>
            </w:r>
            <w:r w:rsidRPr="009B7624">
              <w:rPr>
                <w:rFonts w:ascii="Verdana" w:hAnsi="Verdana" w:cs="Arial"/>
                <w:b/>
                <w:color w:val="1F3864" w:themeColor="accent5" w:themeShade="80"/>
                <w:sz w:val="23"/>
                <w:szCs w:val="23"/>
                <w:lang w:eastAsia="bg-BG"/>
              </w:rPr>
              <w:t>Пр. Румен Радев</w:t>
            </w:r>
            <w:r>
              <w:rPr>
                <w:rFonts w:ascii="Verdana" w:hAnsi="Verdana" w:cs="Arial"/>
                <w:color w:val="1F3864" w:themeColor="accent5" w:themeShade="80"/>
                <w:sz w:val="23"/>
                <w:szCs w:val="23"/>
                <w:lang w:eastAsia="bg-BG"/>
              </w:rPr>
              <w:t xml:space="preserve">, </w:t>
            </w:r>
            <w:r w:rsidRPr="00653D53">
              <w:rPr>
                <w:rFonts w:ascii="Verdana" w:hAnsi="Verdana" w:cs="Arial"/>
                <w:i/>
                <w:color w:val="1F3864" w:themeColor="accent5" w:themeShade="80"/>
                <w:sz w:val="23"/>
                <w:szCs w:val="23"/>
                <w:lang w:eastAsia="bg-BG"/>
              </w:rPr>
              <w:t>Президент на Република България</w:t>
            </w:r>
          </w:p>
          <w:p w14:paraId="116A8926" w14:textId="0A1C6CDA" w:rsidR="00E112C9" w:rsidRDefault="00E112C9" w:rsidP="00BF45CB">
            <w:pPr>
              <w:pStyle w:val="ListParagraph"/>
              <w:numPr>
                <w:ilvl w:val="0"/>
                <w:numId w:val="17"/>
              </w:numPr>
              <w:spacing w:line="360" w:lineRule="auto"/>
              <w:ind w:left="318" w:hanging="284"/>
              <w:jc w:val="both"/>
              <w:rPr>
                <w:rFonts w:ascii="Verdana" w:hAnsi="Verdana" w:cs="Arial"/>
                <w:color w:val="1F3864" w:themeColor="accent5" w:themeShade="80"/>
                <w:sz w:val="23"/>
                <w:szCs w:val="23"/>
                <w:lang w:eastAsia="bg-BG"/>
              </w:rPr>
            </w:pPr>
            <w:r w:rsidRPr="00BF45CB">
              <w:rPr>
                <w:rFonts w:ascii="Verdana" w:hAnsi="Verdana" w:cs="Arial"/>
                <w:b/>
                <w:color w:val="1F3864" w:themeColor="accent5" w:themeShade="80"/>
                <w:sz w:val="23"/>
                <w:szCs w:val="23"/>
                <w:lang w:eastAsia="bg-BG"/>
              </w:rPr>
              <w:t>Н.</w:t>
            </w:r>
            <w:r w:rsidR="00653D53">
              <w:rPr>
                <w:rFonts w:ascii="Verdana" w:hAnsi="Verdana" w:cs="Arial"/>
                <w:b/>
                <w:color w:val="1F3864" w:themeColor="accent5" w:themeShade="80"/>
                <w:sz w:val="23"/>
                <w:szCs w:val="23"/>
                <w:lang w:eastAsia="bg-BG"/>
              </w:rPr>
              <w:t xml:space="preserve"> </w:t>
            </w:r>
            <w:r w:rsidR="00BF45CB" w:rsidRPr="00BF45CB">
              <w:rPr>
                <w:rFonts w:ascii="Verdana" w:hAnsi="Verdana" w:cs="Arial"/>
                <w:b/>
                <w:color w:val="1F3864" w:themeColor="accent5" w:themeShade="80"/>
                <w:sz w:val="23"/>
                <w:szCs w:val="23"/>
                <w:lang w:eastAsia="bg-BG"/>
              </w:rPr>
              <w:t xml:space="preserve">Пр. </w:t>
            </w:r>
            <w:r w:rsidRPr="00BF45CB">
              <w:rPr>
                <w:rFonts w:ascii="Verdana" w:hAnsi="Verdana" w:cs="Arial"/>
                <w:b/>
                <w:color w:val="1F3864" w:themeColor="accent5" w:themeShade="80"/>
                <w:sz w:val="23"/>
                <w:szCs w:val="23"/>
                <w:lang w:eastAsia="bg-BG"/>
              </w:rPr>
              <w:t>Т</w:t>
            </w:r>
            <w:r w:rsidR="00BF45CB" w:rsidRPr="00BF45CB">
              <w:rPr>
                <w:rFonts w:ascii="Verdana" w:hAnsi="Verdana" w:cs="Arial"/>
                <w:b/>
                <w:color w:val="1F3864" w:themeColor="accent5" w:themeShade="80"/>
                <w:sz w:val="23"/>
                <w:szCs w:val="23"/>
                <w:lang w:eastAsia="bg-BG"/>
              </w:rPr>
              <w:t>у</w:t>
            </w:r>
            <w:r w:rsidRPr="00BF45CB">
              <w:rPr>
                <w:rFonts w:ascii="Verdana" w:hAnsi="Verdana" w:cs="Arial"/>
                <w:b/>
                <w:color w:val="1F3864" w:themeColor="accent5" w:themeShade="80"/>
                <w:sz w:val="23"/>
                <w:szCs w:val="23"/>
                <w:lang w:eastAsia="bg-BG"/>
              </w:rPr>
              <w:t xml:space="preserve"> </w:t>
            </w:r>
            <w:proofErr w:type="spellStart"/>
            <w:r w:rsidRPr="00BF45CB">
              <w:rPr>
                <w:rFonts w:ascii="Verdana" w:hAnsi="Verdana" w:cs="Arial"/>
                <w:b/>
                <w:color w:val="1F3864" w:themeColor="accent5" w:themeShade="80"/>
                <w:sz w:val="23"/>
                <w:szCs w:val="23"/>
                <w:lang w:eastAsia="bg-BG"/>
              </w:rPr>
              <w:t>Лам</w:t>
            </w:r>
            <w:proofErr w:type="spellEnd"/>
            <w:r w:rsidRPr="00BF45CB">
              <w:rPr>
                <w:rFonts w:ascii="Verdana" w:hAnsi="Verdana" w:cs="Arial"/>
                <w:color w:val="1F3864" w:themeColor="accent5" w:themeShade="80"/>
                <w:sz w:val="23"/>
                <w:szCs w:val="23"/>
                <w:lang w:eastAsia="bg-BG"/>
              </w:rPr>
              <w:t xml:space="preserve">, </w:t>
            </w:r>
            <w:r w:rsidRPr="00653D53">
              <w:rPr>
                <w:rFonts w:ascii="Verdana" w:hAnsi="Verdana" w:cs="Arial"/>
                <w:i/>
                <w:color w:val="1F3864" w:themeColor="accent5" w:themeShade="80"/>
                <w:sz w:val="23"/>
                <w:szCs w:val="23"/>
                <w:lang w:eastAsia="bg-BG"/>
              </w:rPr>
              <w:t>Ген</w:t>
            </w:r>
            <w:r w:rsidR="00BF45CB" w:rsidRPr="00653D53">
              <w:rPr>
                <w:rFonts w:ascii="Verdana" w:hAnsi="Verdana" w:cs="Arial"/>
                <w:i/>
                <w:color w:val="1F3864" w:themeColor="accent5" w:themeShade="80"/>
                <w:sz w:val="23"/>
                <w:szCs w:val="23"/>
                <w:lang w:eastAsia="bg-BG"/>
              </w:rPr>
              <w:t xml:space="preserve">ерален секретар на Виетнамската </w:t>
            </w:r>
            <w:r w:rsidRPr="00653D53">
              <w:rPr>
                <w:rFonts w:ascii="Verdana" w:hAnsi="Verdana" w:cs="Arial"/>
                <w:i/>
                <w:color w:val="1F3864" w:themeColor="accent5" w:themeShade="80"/>
                <w:sz w:val="23"/>
                <w:szCs w:val="23"/>
                <w:lang w:eastAsia="bg-BG"/>
              </w:rPr>
              <w:t>комунистическа партия</w:t>
            </w:r>
          </w:p>
          <w:p w14:paraId="2D365690" w14:textId="77777777" w:rsidR="00BF45CB" w:rsidRPr="00653D53" w:rsidRDefault="00BF45CB" w:rsidP="00BF45CB">
            <w:pPr>
              <w:pStyle w:val="ListParagraph"/>
              <w:numPr>
                <w:ilvl w:val="0"/>
                <w:numId w:val="17"/>
              </w:numPr>
              <w:spacing w:line="360" w:lineRule="auto"/>
              <w:ind w:left="318" w:hanging="284"/>
              <w:jc w:val="both"/>
              <w:rPr>
                <w:rFonts w:ascii="Verdana" w:hAnsi="Verdana" w:cs="Arial"/>
                <w:i/>
                <w:color w:val="1F3864" w:themeColor="accent5" w:themeShade="80"/>
                <w:sz w:val="23"/>
                <w:szCs w:val="23"/>
                <w:lang w:eastAsia="bg-BG"/>
              </w:rPr>
            </w:pPr>
            <w:r>
              <w:rPr>
                <w:rFonts w:ascii="Verdana" w:hAnsi="Verdana" w:cs="Arial"/>
                <w:b/>
                <w:color w:val="1F3864" w:themeColor="accent5" w:themeShade="80"/>
                <w:sz w:val="23"/>
                <w:szCs w:val="23"/>
                <w:lang w:eastAsia="bg-BG"/>
              </w:rPr>
              <w:t xml:space="preserve">г-н Томислав Дончев, </w:t>
            </w:r>
            <w:r w:rsidRPr="00653D53">
              <w:rPr>
                <w:rFonts w:ascii="Verdana" w:hAnsi="Verdana" w:cs="Arial"/>
                <w:i/>
                <w:color w:val="1F3864" w:themeColor="accent5" w:themeShade="80"/>
                <w:sz w:val="23"/>
                <w:szCs w:val="23"/>
                <w:lang w:eastAsia="bg-BG"/>
              </w:rPr>
              <w:t>заместник министър председател и министър на иновациите и растежа (</w:t>
            </w:r>
            <w:r w:rsidRPr="00653D53">
              <w:rPr>
                <w:rFonts w:ascii="Verdana" w:hAnsi="Verdana" w:cs="Arial"/>
                <w:i/>
                <w:color w:val="1F3864" w:themeColor="accent5" w:themeShade="80"/>
                <w:sz w:val="23"/>
                <w:szCs w:val="23"/>
                <w:lang w:val="en-US" w:eastAsia="bg-BG"/>
              </w:rPr>
              <w:t>tbc)</w:t>
            </w:r>
          </w:p>
          <w:p w14:paraId="7E5D8870" w14:textId="1D1B3086" w:rsidR="00BF45CB" w:rsidRPr="00BF45CB" w:rsidRDefault="00BF45CB" w:rsidP="00BF45CB">
            <w:pPr>
              <w:pStyle w:val="ListParagraph"/>
              <w:numPr>
                <w:ilvl w:val="0"/>
                <w:numId w:val="17"/>
              </w:numPr>
              <w:spacing w:line="360" w:lineRule="auto"/>
              <w:ind w:left="318" w:hanging="284"/>
              <w:jc w:val="both"/>
              <w:rPr>
                <w:rFonts w:ascii="Verdana" w:hAnsi="Verdana" w:cs="Arial"/>
                <w:color w:val="1F3864" w:themeColor="accent5" w:themeShade="80"/>
                <w:sz w:val="23"/>
                <w:szCs w:val="23"/>
                <w:lang w:eastAsia="bg-BG"/>
              </w:rPr>
            </w:pPr>
            <w:r w:rsidRPr="00653D53">
              <w:rPr>
                <w:rFonts w:ascii="Verdana" w:hAnsi="Verdana" w:cs="Arial"/>
                <w:i/>
                <w:color w:val="1F3864" w:themeColor="accent5" w:themeShade="80"/>
                <w:sz w:val="23"/>
                <w:szCs w:val="23"/>
                <w:lang w:eastAsia="bg-BG"/>
              </w:rPr>
              <w:t>Заместник министър на финансите на Виетнам (</w:t>
            </w:r>
            <w:r w:rsidRPr="00653D53">
              <w:rPr>
                <w:rFonts w:ascii="Verdana" w:hAnsi="Verdana" w:cs="Arial"/>
                <w:i/>
                <w:color w:val="1F3864" w:themeColor="accent5" w:themeShade="80"/>
                <w:sz w:val="23"/>
                <w:szCs w:val="23"/>
                <w:lang w:val="en-US" w:eastAsia="bg-BG"/>
              </w:rPr>
              <w:t>tbc)</w:t>
            </w:r>
          </w:p>
        </w:tc>
      </w:tr>
      <w:tr w:rsidR="00E112C9" w:rsidRPr="00BD6831" w14:paraId="328BC63E" w14:textId="77777777" w:rsidTr="00C572A1">
        <w:trPr>
          <w:trHeight w:val="3342"/>
        </w:trPr>
        <w:tc>
          <w:tcPr>
            <w:tcW w:w="2140" w:type="dxa"/>
          </w:tcPr>
          <w:p w14:paraId="286BD7B7" w14:textId="5C65F748" w:rsidR="00E112C9" w:rsidRPr="0024448D" w:rsidRDefault="009B7624" w:rsidP="0024448D">
            <w:pPr>
              <w:spacing w:line="360" w:lineRule="auto"/>
              <w:jc w:val="center"/>
              <w:rPr>
                <w:rFonts w:ascii="Verdana" w:hAnsi="Verdana" w:cs="Arial"/>
                <w:b/>
                <w:color w:val="1F3864" w:themeColor="accent5" w:themeShade="80"/>
                <w:sz w:val="23"/>
                <w:szCs w:val="23"/>
                <w:lang w:val="en-US" w:eastAsia="bg-BG"/>
              </w:rPr>
            </w:pPr>
            <w:r>
              <w:rPr>
                <w:rFonts w:ascii="Verdana" w:hAnsi="Verdana" w:cs="Arial"/>
                <w:b/>
                <w:color w:val="1F3864" w:themeColor="accent5" w:themeShade="80"/>
                <w:sz w:val="23"/>
                <w:szCs w:val="23"/>
                <w:lang w:eastAsia="bg-BG"/>
              </w:rPr>
              <w:t>14:55 – 15:</w:t>
            </w:r>
            <w:r w:rsidR="0024448D">
              <w:rPr>
                <w:rFonts w:ascii="Verdana" w:hAnsi="Verdana" w:cs="Arial"/>
                <w:b/>
                <w:color w:val="1F3864" w:themeColor="accent5" w:themeShade="80"/>
                <w:sz w:val="23"/>
                <w:szCs w:val="23"/>
                <w:lang w:val="en-US" w:eastAsia="bg-BG"/>
              </w:rPr>
              <w:t>25</w:t>
            </w:r>
          </w:p>
        </w:tc>
        <w:tc>
          <w:tcPr>
            <w:tcW w:w="8150" w:type="dxa"/>
          </w:tcPr>
          <w:p w14:paraId="3F5D3FE0" w14:textId="7F888D7B" w:rsidR="00BF45CB" w:rsidRDefault="00BF45CB" w:rsidP="00D67431">
            <w:pPr>
              <w:spacing w:line="360" w:lineRule="auto"/>
              <w:jc w:val="both"/>
              <w:rPr>
                <w:rFonts w:ascii="Verdana" w:hAnsi="Verdana" w:cs="Arial"/>
                <w:b/>
                <w:color w:val="1F3864" w:themeColor="accent5" w:themeShade="80"/>
                <w:sz w:val="23"/>
                <w:szCs w:val="23"/>
                <w:lang w:eastAsia="bg-BG"/>
              </w:rPr>
            </w:pPr>
            <w:r w:rsidRPr="009B7624">
              <w:rPr>
                <w:rFonts w:ascii="Verdana" w:hAnsi="Verdana" w:cs="Arial"/>
                <w:i/>
                <w:color w:val="1F3864" w:themeColor="accent5" w:themeShade="80"/>
                <w:sz w:val="23"/>
                <w:szCs w:val="23"/>
                <w:u w:val="single"/>
                <w:lang w:eastAsia="bg-BG"/>
              </w:rPr>
              <w:t>Модератор:</w:t>
            </w:r>
            <w:r w:rsidRPr="00BF45CB">
              <w:rPr>
                <w:rFonts w:ascii="Verdana" w:hAnsi="Verdana" w:cs="Arial"/>
                <w:i/>
                <w:color w:val="1F3864" w:themeColor="accent5" w:themeShade="80"/>
                <w:sz w:val="23"/>
                <w:szCs w:val="23"/>
                <w:lang w:eastAsia="bg-BG"/>
              </w:rPr>
              <w:t xml:space="preserve"> </w:t>
            </w:r>
            <w:r w:rsidRPr="009B7624">
              <w:rPr>
                <w:rFonts w:ascii="Verdana" w:hAnsi="Verdana" w:cs="Arial"/>
                <w:i/>
                <w:color w:val="1F3864" w:themeColor="accent5" w:themeShade="80"/>
                <w:sz w:val="23"/>
                <w:szCs w:val="23"/>
                <w:lang w:eastAsia="bg-BG"/>
              </w:rPr>
              <w:t>представител от Министерство на финансите на Виетнам</w:t>
            </w:r>
          </w:p>
          <w:p w14:paraId="67F3110B" w14:textId="2C59CC2A" w:rsidR="00E112C9" w:rsidRPr="00BF45CB" w:rsidRDefault="009B7624" w:rsidP="00BF45CB">
            <w:pPr>
              <w:pStyle w:val="ListParagraph"/>
              <w:numPr>
                <w:ilvl w:val="0"/>
                <w:numId w:val="19"/>
              </w:numPr>
              <w:spacing w:line="360" w:lineRule="auto"/>
              <w:jc w:val="both"/>
              <w:rPr>
                <w:rFonts w:ascii="Verdana" w:hAnsi="Verdana" w:cs="Arial"/>
                <w:b/>
                <w:color w:val="1F3864" w:themeColor="accent5" w:themeShade="80"/>
                <w:sz w:val="23"/>
                <w:szCs w:val="23"/>
                <w:lang w:eastAsia="bg-BG"/>
              </w:rPr>
            </w:pPr>
            <w:r w:rsidRPr="00BF45CB">
              <w:rPr>
                <w:rFonts w:ascii="Verdana" w:hAnsi="Verdana" w:cs="Arial"/>
                <w:b/>
                <w:color w:val="1F3864" w:themeColor="accent5" w:themeShade="80"/>
                <w:sz w:val="23"/>
                <w:szCs w:val="23"/>
                <w:lang w:eastAsia="bg-BG"/>
              </w:rPr>
              <w:t xml:space="preserve">Представяне на </w:t>
            </w:r>
            <w:r w:rsidR="00BF45CB" w:rsidRPr="00BF45CB">
              <w:rPr>
                <w:rFonts w:ascii="Verdana" w:hAnsi="Verdana" w:cs="Arial"/>
                <w:b/>
                <w:color w:val="1F3864" w:themeColor="accent5" w:themeShade="80"/>
                <w:sz w:val="23"/>
                <w:szCs w:val="23"/>
                <w:lang w:eastAsia="bg-BG"/>
              </w:rPr>
              <w:t>бизнес климата и възможностите за инвестиции в България</w:t>
            </w:r>
            <w:r w:rsidR="00BF45CB">
              <w:rPr>
                <w:rFonts w:ascii="Verdana" w:hAnsi="Verdana" w:cs="Arial"/>
                <w:b/>
                <w:color w:val="1F3864" w:themeColor="accent5" w:themeShade="80"/>
                <w:sz w:val="23"/>
                <w:szCs w:val="23"/>
                <w:lang w:eastAsia="bg-BG"/>
              </w:rPr>
              <w:t xml:space="preserve">, </w:t>
            </w:r>
            <w:r w:rsidR="00BF45CB" w:rsidRPr="00BF45CB">
              <w:rPr>
                <w:rFonts w:ascii="Verdana" w:hAnsi="Verdana" w:cs="Arial"/>
                <w:i/>
                <w:color w:val="1F3864" w:themeColor="accent5" w:themeShade="80"/>
                <w:sz w:val="23"/>
                <w:szCs w:val="23"/>
                <w:lang w:eastAsia="bg-BG"/>
              </w:rPr>
              <w:t>представител на Българската агенция за инвестиции</w:t>
            </w:r>
            <w:r w:rsidR="00BF45CB">
              <w:rPr>
                <w:rFonts w:ascii="Verdana" w:hAnsi="Verdana" w:cs="Arial"/>
                <w:b/>
                <w:color w:val="1F3864" w:themeColor="accent5" w:themeShade="80"/>
                <w:sz w:val="23"/>
                <w:szCs w:val="23"/>
                <w:lang w:eastAsia="bg-BG"/>
              </w:rPr>
              <w:t xml:space="preserve"> </w:t>
            </w:r>
            <w:r w:rsidR="00BF45CB" w:rsidRPr="0024448D">
              <w:rPr>
                <w:rFonts w:ascii="Verdana" w:hAnsi="Verdana" w:cs="Arial"/>
                <w:i/>
                <w:color w:val="1F3864" w:themeColor="accent5" w:themeShade="80"/>
                <w:sz w:val="23"/>
                <w:szCs w:val="23"/>
                <w:lang w:eastAsia="bg-BG"/>
              </w:rPr>
              <w:t>(</w:t>
            </w:r>
            <w:r w:rsidR="00BF45CB" w:rsidRPr="0024448D">
              <w:rPr>
                <w:rFonts w:ascii="Verdana" w:hAnsi="Verdana" w:cs="Arial"/>
                <w:i/>
                <w:color w:val="1F3864" w:themeColor="accent5" w:themeShade="80"/>
                <w:sz w:val="23"/>
                <w:szCs w:val="23"/>
                <w:lang w:val="en-US" w:eastAsia="bg-BG"/>
              </w:rPr>
              <w:t>tbc)</w:t>
            </w:r>
          </w:p>
          <w:p w14:paraId="4C3F46CB" w14:textId="44FCCAE2" w:rsidR="009B7624" w:rsidRPr="00BF45CB" w:rsidRDefault="00BF45CB" w:rsidP="00D67431">
            <w:pPr>
              <w:pStyle w:val="ListParagraph"/>
              <w:numPr>
                <w:ilvl w:val="0"/>
                <w:numId w:val="19"/>
              </w:numPr>
              <w:spacing w:line="360" w:lineRule="auto"/>
              <w:jc w:val="both"/>
              <w:rPr>
                <w:rFonts w:ascii="Verdana" w:hAnsi="Verdana" w:cs="Arial"/>
                <w:b/>
                <w:color w:val="1F3864" w:themeColor="accent5" w:themeShade="80"/>
                <w:sz w:val="23"/>
                <w:szCs w:val="23"/>
                <w:lang w:eastAsia="bg-BG"/>
              </w:rPr>
            </w:pPr>
            <w:r w:rsidRPr="00BF45CB">
              <w:rPr>
                <w:rFonts w:ascii="Verdana" w:hAnsi="Verdana" w:cs="Arial"/>
                <w:b/>
                <w:color w:val="1F3864" w:themeColor="accent5" w:themeShade="80"/>
                <w:sz w:val="23"/>
                <w:szCs w:val="23"/>
                <w:lang w:eastAsia="bg-BG"/>
              </w:rPr>
              <w:t xml:space="preserve">Представяне на бизнес климата и възможностите за инвестиции в </w:t>
            </w:r>
            <w:r>
              <w:rPr>
                <w:rFonts w:ascii="Verdana" w:hAnsi="Verdana" w:cs="Arial"/>
                <w:b/>
                <w:color w:val="1F3864" w:themeColor="accent5" w:themeShade="80"/>
                <w:sz w:val="23"/>
                <w:szCs w:val="23"/>
                <w:lang w:eastAsia="bg-BG"/>
              </w:rPr>
              <w:t xml:space="preserve">Виетнам, </w:t>
            </w:r>
            <w:r w:rsidRPr="00BF45CB">
              <w:rPr>
                <w:rFonts w:ascii="Verdana" w:hAnsi="Verdana" w:cs="Arial"/>
                <w:i/>
                <w:color w:val="1F3864" w:themeColor="accent5" w:themeShade="80"/>
                <w:sz w:val="23"/>
                <w:szCs w:val="23"/>
                <w:lang w:eastAsia="bg-BG"/>
              </w:rPr>
              <w:t>представител от виетнамска страна (</w:t>
            </w:r>
            <w:r w:rsidRPr="00BF45CB">
              <w:rPr>
                <w:rFonts w:ascii="Verdana" w:hAnsi="Verdana" w:cs="Arial"/>
                <w:i/>
                <w:color w:val="1F3864" w:themeColor="accent5" w:themeShade="80"/>
                <w:sz w:val="23"/>
                <w:szCs w:val="23"/>
                <w:lang w:val="en-US" w:eastAsia="bg-BG"/>
              </w:rPr>
              <w:t>tbc)</w:t>
            </w:r>
          </w:p>
        </w:tc>
      </w:tr>
      <w:tr w:rsidR="009B7624" w:rsidRPr="00BD6831" w14:paraId="7E735E36" w14:textId="77777777" w:rsidTr="00653D53">
        <w:trPr>
          <w:trHeight w:val="468"/>
        </w:trPr>
        <w:tc>
          <w:tcPr>
            <w:tcW w:w="2140" w:type="dxa"/>
          </w:tcPr>
          <w:p w14:paraId="20A96610" w14:textId="2549BAD1" w:rsidR="009B7624" w:rsidRDefault="009B7624" w:rsidP="0024448D">
            <w:pPr>
              <w:spacing w:line="360" w:lineRule="auto"/>
              <w:jc w:val="center"/>
              <w:rPr>
                <w:rFonts w:ascii="Verdana" w:hAnsi="Verdana" w:cs="Arial"/>
                <w:b/>
                <w:color w:val="1F3864" w:themeColor="accent5" w:themeShade="80"/>
                <w:sz w:val="23"/>
                <w:szCs w:val="23"/>
                <w:lang w:eastAsia="bg-BG"/>
              </w:rPr>
            </w:pPr>
            <w:r>
              <w:rPr>
                <w:rFonts w:ascii="Verdana" w:hAnsi="Verdana" w:cs="Arial"/>
                <w:b/>
                <w:color w:val="1F3864" w:themeColor="accent5" w:themeShade="80"/>
                <w:sz w:val="23"/>
                <w:szCs w:val="23"/>
                <w:lang w:eastAsia="bg-BG"/>
              </w:rPr>
              <w:t>15:</w:t>
            </w:r>
            <w:r w:rsidR="0024448D">
              <w:rPr>
                <w:rFonts w:ascii="Verdana" w:hAnsi="Verdana" w:cs="Arial"/>
                <w:b/>
                <w:color w:val="1F3864" w:themeColor="accent5" w:themeShade="80"/>
                <w:sz w:val="23"/>
                <w:szCs w:val="23"/>
                <w:lang w:val="en-US" w:eastAsia="bg-BG"/>
              </w:rPr>
              <w:t>2</w:t>
            </w:r>
            <w:r>
              <w:rPr>
                <w:rFonts w:ascii="Verdana" w:hAnsi="Verdana" w:cs="Arial"/>
                <w:b/>
                <w:color w:val="1F3864" w:themeColor="accent5" w:themeShade="80"/>
                <w:sz w:val="23"/>
                <w:szCs w:val="23"/>
                <w:lang w:eastAsia="bg-BG"/>
              </w:rPr>
              <w:t xml:space="preserve">5 – </w:t>
            </w:r>
            <w:r w:rsidR="0024448D">
              <w:rPr>
                <w:rFonts w:ascii="Verdana" w:hAnsi="Verdana" w:cs="Arial"/>
                <w:b/>
                <w:color w:val="1F3864" w:themeColor="accent5" w:themeShade="80"/>
                <w:sz w:val="23"/>
                <w:szCs w:val="23"/>
                <w:lang w:val="en-US" w:eastAsia="bg-BG"/>
              </w:rPr>
              <w:t>16:</w:t>
            </w:r>
            <w:r w:rsidR="0024448D">
              <w:rPr>
                <w:rFonts w:ascii="Verdana" w:hAnsi="Verdana" w:cs="Arial"/>
                <w:b/>
                <w:color w:val="1F3864" w:themeColor="accent5" w:themeShade="80"/>
                <w:sz w:val="23"/>
                <w:szCs w:val="23"/>
                <w:lang w:eastAsia="bg-BG"/>
              </w:rPr>
              <w:t>30</w:t>
            </w:r>
          </w:p>
        </w:tc>
        <w:tc>
          <w:tcPr>
            <w:tcW w:w="8150" w:type="dxa"/>
          </w:tcPr>
          <w:p w14:paraId="1DBD33A7" w14:textId="61D768E3" w:rsidR="009B7624" w:rsidRPr="0024448D" w:rsidRDefault="0024448D" w:rsidP="0024448D">
            <w:pPr>
              <w:spacing w:line="360" w:lineRule="auto"/>
              <w:jc w:val="both"/>
              <w:rPr>
                <w:rFonts w:ascii="Verdana" w:hAnsi="Verdana" w:cs="Arial"/>
                <w:color w:val="1F3864" w:themeColor="accent5" w:themeShade="80"/>
                <w:sz w:val="23"/>
                <w:szCs w:val="23"/>
                <w:lang w:eastAsia="bg-BG"/>
              </w:rPr>
            </w:pPr>
            <w:r>
              <w:rPr>
                <w:rFonts w:ascii="Verdana" w:hAnsi="Verdana" w:cs="Arial"/>
                <w:color w:val="1F3864" w:themeColor="accent5" w:themeShade="80"/>
                <w:sz w:val="23"/>
                <w:szCs w:val="23"/>
                <w:lang w:eastAsia="bg-BG"/>
              </w:rPr>
              <w:t>Представяне на виетнамските фирми</w:t>
            </w:r>
          </w:p>
        </w:tc>
      </w:tr>
      <w:tr w:rsidR="009B7624" w:rsidRPr="00BD6831" w14:paraId="5CE6073E" w14:textId="77777777" w:rsidTr="00653D53">
        <w:trPr>
          <w:trHeight w:val="89"/>
        </w:trPr>
        <w:tc>
          <w:tcPr>
            <w:tcW w:w="2140" w:type="dxa"/>
          </w:tcPr>
          <w:p w14:paraId="1947C02B" w14:textId="24F43DB6" w:rsidR="009B7624" w:rsidRDefault="0024448D" w:rsidP="0024448D">
            <w:pPr>
              <w:spacing w:line="360" w:lineRule="auto"/>
              <w:jc w:val="center"/>
              <w:rPr>
                <w:rFonts w:ascii="Verdana" w:hAnsi="Verdana" w:cs="Arial"/>
                <w:b/>
                <w:color w:val="1F3864" w:themeColor="accent5" w:themeShade="80"/>
                <w:sz w:val="23"/>
                <w:szCs w:val="23"/>
                <w:lang w:eastAsia="bg-BG"/>
              </w:rPr>
            </w:pPr>
            <w:r>
              <w:rPr>
                <w:rFonts w:ascii="Verdana" w:hAnsi="Verdana" w:cs="Arial"/>
                <w:b/>
                <w:color w:val="1F3864" w:themeColor="accent5" w:themeShade="80"/>
                <w:sz w:val="23"/>
                <w:szCs w:val="23"/>
                <w:lang w:eastAsia="bg-BG"/>
              </w:rPr>
              <w:t>16</w:t>
            </w:r>
            <w:r w:rsidR="009B7624">
              <w:rPr>
                <w:rFonts w:ascii="Verdana" w:hAnsi="Verdana" w:cs="Arial"/>
                <w:b/>
                <w:color w:val="1F3864" w:themeColor="accent5" w:themeShade="80"/>
                <w:sz w:val="23"/>
                <w:szCs w:val="23"/>
                <w:lang w:eastAsia="bg-BG"/>
              </w:rPr>
              <w:t>:</w:t>
            </w:r>
            <w:r>
              <w:rPr>
                <w:rFonts w:ascii="Verdana" w:hAnsi="Verdana" w:cs="Arial"/>
                <w:b/>
                <w:color w:val="1F3864" w:themeColor="accent5" w:themeShade="80"/>
                <w:sz w:val="23"/>
                <w:szCs w:val="23"/>
                <w:lang w:eastAsia="bg-BG"/>
              </w:rPr>
              <w:t>30</w:t>
            </w:r>
          </w:p>
        </w:tc>
        <w:tc>
          <w:tcPr>
            <w:tcW w:w="8150" w:type="dxa"/>
          </w:tcPr>
          <w:p w14:paraId="70A3F474" w14:textId="1EC5D256" w:rsidR="009B7624" w:rsidRDefault="009B7624" w:rsidP="00D67431">
            <w:pPr>
              <w:spacing w:line="360" w:lineRule="auto"/>
              <w:jc w:val="both"/>
              <w:rPr>
                <w:rFonts w:ascii="Verdana" w:hAnsi="Verdana" w:cs="Arial"/>
                <w:b/>
                <w:color w:val="1F3864" w:themeColor="accent5" w:themeShade="80"/>
                <w:sz w:val="23"/>
                <w:szCs w:val="23"/>
                <w:lang w:eastAsia="bg-BG"/>
              </w:rPr>
            </w:pPr>
            <w:proofErr w:type="spellStart"/>
            <w:r>
              <w:rPr>
                <w:rFonts w:ascii="Verdana" w:hAnsi="Verdana" w:cs="Arial"/>
                <w:b/>
                <w:color w:val="1F3864" w:themeColor="accent5" w:themeShade="80"/>
                <w:sz w:val="23"/>
                <w:szCs w:val="23"/>
                <w:lang w:eastAsia="bg-BG"/>
              </w:rPr>
              <w:t>Нетуъркинг</w:t>
            </w:r>
            <w:proofErr w:type="spellEnd"/>
          </w:p>
        </w:tc>
      </w:tr>
    </w:tbl>
    <w:p w14:paraId="4C41BE00" w14:textId="77777777" w:rsidR="00E45797" w:rsidRPr="00BD6831" w:rsidRDefault="00E45797" w:rsidP="008977CB">
      <w:pPr>
        <w:spacing w:after="0" w:line="360" w:lineRule="auto"/>
        <w:rPr>
          <w:rFonts w:ascii="Verdana" w:hAnsi="Verdana" w:cs="Arial"/>
          <w:i/>
          <w:color w:val="1F3864" w:themeColor="accent5" w:themeShade="80"/>
          <w:sz w:val="23"/>
          <w:szCs w:val="23"/>
          <w:lang w:val="en-US" w:eastAsia="bg-BG"/>
        </w:rPr>
      </w:pPr>
    </w:p>
    <w:p w14:paraId="727F47EE" w14:textId="598EB407" w:rsidR="00DA7950" w:rsidRPr="0001673C" w:rsidRDefault="00DA7950" w:rsidP="008977CB">
      <w:pPr>
        <w:spacing w:after="0" w:line="360" w:lineRule="auto"/>
        <w:rPr>
          <w:rFonts w:ascii="Verdana" w:hAnsi="Verdana" w:cs="Arial"/>
          <w:i/>
          <w:color w:val="1F3864" w:themeColor="accent5" w:themeShade="80"/>
          <w:sz w:val="23"/>
          <w:szCs w:val="23"/>
          <w:lang w:eastAsia="bg-BG"/>
        </w:rPr>
      </w:pPr>
    </w:p>
    <w:sectPr w:rsidR="00DA7950" w:rsidRPr="0001673C" w:rsidSect="00E45797">
      <w:headerReference w:type="even" r:id="rId8"/>
      <w:headerReference w:type="default" r:id="rId9"/>
      <w:footerReference w:type="even" r:id="rId10"/>
      <w:footerReference w:type="default" r:id="rId11"/>
      <w:headerReference w:type="first" r:id="rId12"/>
      <w:footerReference w:type="first" r:id="rId13"/>
      <w:pgSz w:w="12240" w:h="15840"/>
      <w:pgMar w:top="851" w:right="630" w:bottom="851" w:left="1276"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17396" w14:textId="77777777" w:rsidR="00B94385" w:rsidRDefault="00B94385" w:rsidP="00622E27">
      <w:pPr>
        <w:spacing w:after="0" w:line="240" w:lineRule="auto"/>
      </w:pPr>
      <w:r>
        <w:separator/>
      </w:r>
    </w:p>
  </w:endnote>
  <w:endnote w:type="continuationSeparator" w:id="0">
    <w:p w14:paraId="11051513" w14:textId="77777777" w:rsidR="00B94385" w:rsidRDefault="00B94385" w:rsidP="0062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437AC" w14:textId="77777777" w:rsidR="005B50E8" w:rsidRPr="00E06B40" w:rsidRDefault="005B50E8" w:rsidP="005B50E8">
    <w:pPr>
      <w:pStyle w:val="ListParagraph"/>
      <w:spacing w:before="120" w:after="120" w:line="276" w:lineRule="auto"/>
      <w:ind w:left="0"/>
      <w:jc w:val="center"/>
      <w:rPr>
        <w:rFonts w:ascii="Verdana" w:hAnsi="Verdana" w:cs="Verdana"/>
        <w:sz w:val="16"/>
        <w:szCs w:val="16"/>
        <w:lang w:val="en-GB"/>
      </w:rPr>
    </w:pPr>
    <w:r w:rsidRPr="00E06B40">
      <w:rPr>
        <w:rFonts w:ascii="Verdana" w:hAnsi="Verdana"/>
        <w:bCs/>
        <w:sz w:val="16"/>
        <w:szCs w:val="16"/>
        <w:lang w:val="en-GB"/>
      </w:rPr>
      <w:t xml:space="preserve">Project </w:t>
    </w:r>
    <w:r w:rsidRPr="00E06B40">
      <w:rPr>
        <w:rFonts w:ascii="Verdana" w:hAnsi="Verdana" w:cs="Verdana"/>
        <w:sz w:val="16"/>
        <w:szCs w:val="16"/>
        <w:lang w:val="en-GB"/>
      </w:rPr>
      <w:t>№ BG16RFOP002-2.052-0001 “Supporting the internationalization of Bulgarian enterprises through organisation of trade missions, business forums, conferences, brokerage events and bilateral meetings”</w:t>
    </w:r>
  </w:p>
  <w:p w14:paraId="0D087B8F" w14:textId="77777777" w:rsidR="005B50E8" w:rsidRPr="00E06B40" w:rsidRDefault="005B50E8" w:rsidP="005B50E8">
    <w:pPr>
      <w:pStyle w:val="Footer"/>
      <w:tabs>
        <w:tab w:val="left" w:pos="7230"/>
        <w:tab w:val="left" w:pos="7655"/>
      </w:tabs>
      <w:spacing w:line="276" w:lineRule="auto"/>
      <w:jc w:val="center"/>
      <w:rPr>
        <w:rFonts w:ascii="Verdana" w:hAnsi="Verdana"/>
        <w:i/>
        <w:noProof/>
        <w:sz w:val="14"/>
        <w:szCs w:val="14"/>
      </w:rPr>
    </w:pPr>
    <w:r w:rsidRPr="00E06B40">
      <w:rPr>
        <w:rFonts w:ascii="Verdana" w:hAnsi="Verdana"/>
        <w:i/>
        <w:noProof/>
        <w:sz w:val="14"/>
        <w:szCs w:val="14"/>
        <w:lang w:val="en-GB"/>
      </w:rPr>
      <w:t xml:space="preserve">This document is </w:t>
    </w:r>
    <w:r w:rsidRPr="00E06B40">
      <w:rPr>
        <w:rFonts w:ascii="Verdana" w:hAnsi="Verdana"/>
        <w:i/>
        <w:noProof/>
        <w:sz w:val="14"/>
        <w:szCs w:val="14"/>
      </w:rPr>
      <w:t xml:space="preserve">created with the financial support of </w:t>
    </w:r>
    <w:r w:rsidRPr="00E06B40">
      <w:rPr>
        <w:rFonts w:ascii="Verdana" w:hAnsi="Verdana"/>
        <w:i/>
        <w:noProof/>
        <w:sz w:val="14"/>
        <w:szCs w:val="14"/>
        <w:lang w:val="en-US"/>
      </w:rPr>
      <w:t xml:space="preserve">Operational Programme </w:t>
    </w:r>
    <w:r w:rsidRPr="00E06B40">
      <w:rPr>
        <w:rFonts w:ascii="Verdana" w:hAnsi="Verdana"/>
        <w:i/>
        <w:noProof/>
        <w:sz w:val="14"/>
        <w:szCs w:val="14"/>
        <w:lang w:val="en-GB"/>
      </w:rPr>
      <w:t>“Innovation and Competitiveness”,</w:t>
    </w:r>
  </w:p>
  <w:p w14:paraId="1978C7A9" w14:textId="77777777" w:rsidR="005B50E8" w:rsidRPr="00E06B40" w:rsidRDefault="005B50E8" w:rsidP="005B50E8">
    <w:pPr>
      <w:pStyle w:val="Footer"/>
      <w:tabs>
        <w:tab w:val="left" w:pos="7230"/>
        <w:tab w:val="left" w:pos="7655"/>
      </w:tabs>
      <w:spacing w:line="276" w:lineRule="auto"/>
      <w:ind w:left="-284" w:right="-284" w:firstLine="284"/>
      <w:jc w:val="center"/>
      <w:rPr>
        <w:rFonts w:ascii="Verdana" w:hAnsi="Verdana"/>
        <w:i/>
        <w:noProof/>
        <w:sz w:val="14"/>
        <w:szCs w:val="14"/>
      </w:rPr>
    </w:pPr>
    <w:r w:rsidRPr="00E06B40">
      <w:rPr>
        <w:rFonts w:ascii="Verdana" w:hAnsi="Verdana"/>
        <w:i/>
        <w:noProof/>
        <w:sz w:val="14"/>
        <w:szCs w:val="14"/>
        <w:lang w:val="en-GB"/>
      </w:rPr>
      <w:t xml:space="preserve">co-financed by </w:t>
    </w:r>
    <w:r w:rsidRPr="00E06B40">
      <w:rPr>
        <w:rFonts w:ascii="Verdana" w:hAnsi="Verdana"/>
        <w:bCs/>
        <w:i/>
        <w:noProof/>
        <w:sz w:val="14"/>
        <w:szCs w:val="14"/>
      </w:rPr>
      <w:t>European</w:t>
    </w:r>
    <w:r w:rsidRPr="00E06B40">
      <w:rPr>
        <w:rFonts w:ascii="Verdana" w:hAnsi="Verdana"/>
        <w:i/>
        <w:noProof/>
        <w:sz w:val="14"/>
        <w:szCs w:val="14"/>
        <w:lang w:val="en-US"/>
      </w:rPr>
      <w:t xml:space="preserve"> </w:t>
    </w:r>
    <w:r w:rsidRPr="00E06B40">
      <w:rPr>
        <w:rFonts w:ascii="Verdana" w:hAnsi="Verdana"/>
        <w:i/>
        <w:noProof/>
        <w:sz w:val="14"/>
        <w:szCs w:val="14"/>
      </w:rPr>
      <w:t xml:space="preserve">Union </w:t>
    </w:r>
    <w:r w:rsidRPr="00E06B40">
      <w:rPr>
        <w:rFonts w:ascii="Verdana" w:hAnsi="Verdana"/>
        <w:bCs/>
        <w:i/>
        <w:noProof/>
        <w:sz w:val="14"/>
        <w:szCs w:val="14"/>
      </w:rPr>
      <w:t xml:space="preserve">through the European </w:t>
    </w:r>
    <w:r w:rsidRPr="00E06B40">
      <w:rPr>
        <w:rFonts w:ascii="Verdana" w:hAnsi="Verdana"/>
        <w:i/>
        <w:noProof/>
        <w:sz w:val="14"/>
        <w:szCs w:val="14"/>
      </w:rPr>
      <w:t>Regional Development</w:t>
    </w:r>
    <w:r w:rsidRPr="00E06B40">
      <w:rPr>
        <w:rFonts w:ascii="Verdana" w:hAnsi="Verdana"/>
        <w:i/>
        <w:noProof/>
        <w:sz w:val="14"/>
        <w:szCs w:val="14"/>
        <w:lang w:val="en-US"/>
      </w:rPr>
      <w:t xml:space="preserve"> </w:t>
    </w:r>
    <w:r w:rsidRPr="00E06B40">
      <w:rPr>
        <w:rFonts w:ascii="Verdana" w:hAnsi="Verdana"/>
        <w:bCs/>
        <w:i/>
        <w:noProof/>
        <w:sz w:val="14"/>
        <w:szCs w:val="14"/>
      </w:rPr>
      <w:t xml:space="preserve">Fund. </w:t>
    </w:r>
    <w:r w:rsidRPr="00E06B40">
      <w:rPr>
        <w:rFonts w:ascii="Verdana" w:hAnsi="Verdana"/>
        <w:bCs/>
        <w:i/>
        <w:noProof/>
        <w:sz w:val="14"/>
        <w:szCs w:val="14"/>
      </w:rPr>
      <w:t>The sole responsibillity for the content of this document lies within the Bulgarian Small and Medium Enterprises Promotion Agency and under no circumstances it can be assumed that this document reflects the official position of the European Union.</w:t>
    </w:r>
  </w:p>
  <w:p w14:paraId="49906666" w14:textId="77777777" w:rsidR="006B2E59" w:rsidRPr="006B2E59" w:rsidRDefault="006B2E59" w:rsidP="006611E3">
    <w:pPr>
      <w:pStyle w:val="ListParagraph"/>
      <w:spacing w:before="120" w:after="0" w:line="276" w:lineRule="auto"/>
      <w:ind w:left="-284" w:right="-284"/>
      <w:jc w:val="center"/>
      <w:rPr>
        <w:rFonts w:ascii="Verdana" w:hAnsi="Verdana"/>
        <w:sz w:val="14"/>
        <w:szCs w:val="1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4CE02" w14:textId="77777777" w:rsidR="005B50E8" w:rsidRPr="00E06B40" w:rsidRDefault="005B50E8" w:rsidP="005B50E8">
    <w:pPr>
      <w:pStyle w:val="ListParagraph"/>
      <w:spacing w:before="120" w:after="120" w:line="276" w:lineRule="auto"/>
      <w:ind w:left="0"/>
      <w:jc w:val="center"/>
      <w:rPr>
        <w:rFonts w:ascii="Verdana" w:hAnsi="Verdana" w:cs="Verdana"/>
        <w:sz w:val="16"/>
        <w:szCs w:val="16"/>
        <w:lang w:val="en-GB"/>
      </w:rPr>
    </w:pPr>
    <w:r w:rsidRPr="00E06B40">
      <w:rPr>
        <w:rFonts w:ascii="Verdana" w:hAnsi="Verdana"/>
        <w:bCs/>
        <w:sz w:val="16"/>
        <w:szCs w:val="16"/>
        <w:lang w:val="en-GB"/>
      </w:rPr>
      <w:t xml:space="preserve">Project </w:t>
    </w:r>
    <w:r w:rsidRPr="00E06B40">
      <w:rPr>
        <w:rFonts w:ascii="Verdana" w:hAnsi="Verdana" w:cs="Verdana"/>
        <w:sz w:val="16"/>
        <w:szCs w:val="16"/>
        <w:lang w:val="en-GB"/>
      </w:rPr>
      <w:t>№ BG16RFOP002-2.052-0001 “Supporting the internationalization of Bulgarian enterprises through organisation of trade missions, business forums, conferences, brokerage events and bilateral meetings”</w:t>
    </w:r>
  </w:p>
  <w:p w14:paraId="7C6FE483" w14:textId="77777777" w:rsidR="005B50E8" w:rsidRPr="00E06B40" w:rsidRDefault="005B50E8" w:rsidP="005B50E8">
    <w:pPr>
      <w:pStyle w:val="Footer"/>
      <w:tabs>
        <w:tab w:val="left" w:pos="7230"/>
        <w:tab w:val="left" w:pos="7655"/>
      </w:tabs>
      <w:spacing w:line="276" w:lineRule="auto"/>
      <w:jc w:val="center"/>
      <w:rPr>
        <w:rFonts w:ascii="Verdana" w:hAnsi="Verdana"/>
        <w:i/>
        <w:noProof/>
        <w:sz w:val="14"/>
        <w:szCs w:val="14"/>
      </w:rPr>
    </w:pPr>
    <w:r w:rsidRPr="00E06B40">
      <w:rPr>
        <w:rFonts w:ascii="Verdana" w:hAnsi="Verdana"/>
        <w:i/>
        <w:noProof/>
        <w:sz w:val="14"/>
        <w:szCs w:val="14"/>
        <w:lang w:val="en-GB"/>
      </w:rPr>
      <w:t xml:space="preserve">This document is </w:t>
    </w:r>
    <w:r w:rsidRPr="00E06B40">
      <w:rPr>
        <w:rFonts w:ascii="Verdana" w:hAnsi="Verdana"/>
        <w:i/>
        <w:noProof/>
        <w:sz w:val="14"/>
        <w:szCs w:val="14"/>
      </w:rPr>
      <w:t xml:space="preserve">created with the financial support of </w:t>
    </w:r>
    <w:r w:rsidRPr="00E06B40">
      <w:rPr>
        <w:rFonts w:ascii="Verdana" w:hAnsi="Verdana"/>
        <w:i/>
        <w:noProof/>
        <w:sz w:val="14"/>
        <w:szCs w:val="14"/>
        <w:lang w:val="en-US"/>
      </w:rPr>
      <w:t xml:space="preserve">Operational Programme </w:t>
    </w:r>
    <w:r w:rsidRPr="00E06B40">
      <w:rPr>
        <w:rFonts w:ascii="Verdana" w:hAnsi="Verdana"/>
        <w:i/>
        <w:noProof/>
        <w:sz w:val="14"/>
        <w:szCs w:val="14"/>
        <w:lang w:val="en-GB"/>
      </w:rPr>
      <w:t>“Innovation and Competitiveness”,</w:t>
    </w:r>
  </w:p>
  <w:p w14:paraId="6B9E61DC" w14:textId="77777777" w:rsidR="005B50E8" w:rsidRPr="00E06B40" w:rsidRDefault="005B50E8" w:rsidP="005B50E8">
    <w:pPr>
      <w:pStyle w:val="Footer"/>
      <w:tabs>
        <w:tab w:val="left" w:pos="7230"/>
        <w:tab w:val="left" w:pos="7655"/>
      </w:tabs>
      <w:spacing w:line="276" w:lineRule="auto"/>
      <w:ind w:left="-284" w:right="-284" w:firstLine="284"/>
      <w:jc w:val="center"/>
      <w:rPr>
        <w:rFonts w:ascii="Verdana" w:hAnsi="Verdana"/>
        <w:i/>
        <w:noProof/>
        <w:sz w:val="14"/>
        <w:szCs w:val="14"/>
      </w:rPr>
    </w:pPr>
    <w:r w:rsidRPr="00E06B40">
      <w:rPr>
        <w:rFonts w:ascii="Verdana" w:hAnsi="Verdana"/>
        <w:i/>
        <w:noProof/>
        <w:sz w:val="14"/>
        <w:szCs w:val="14"/>
        <w:lang w:val="en-GB"/>
      </w:rPr>
      <w:t xml:space="preserve">co-financed by </w:t>
    </w:r>
    <w:r w:rsidRPr="00E06B40">
      <w:rPr>
        <w:rFonts w:ascii="Verdana" w:hAnsi="Verdana"/>
        <w:bCs/>
        <w:i/>
        <w:noProof/>
        <w:sz w:val="14"/>
        <w:szCs w:val="14"/>
      </w:rPr>
      <w:t>European</w:t>
    </w:r>
    <w:r w:rsidRPr="00E06B40">
      <w:rPr>
        <w:rFonts w:ascii="Verdana" w:hAnsi="Verdana"/>
        <w:i/>
        <w:noProof/>
        <w:sz w:val="14"/>
        <w:szCs w:val="14"/>
        <w:lang w:val="en-US"/>
      </w:rPr>
      <w:t xml:space="preserve"> </w:t>
    </w:r>
    <w:r w:rsidRPr="00E06B40">
      <w:rPr>
        <w:rFonts w:ascii="Verdana" w:hAnsi="Verdana"/>
        <w:i/>
        <w:noProof/>
        <w:sz w:val="14"/>
        <w:szCs w:val="14"/>
      </w:rPr>
      <w:t xml:space="preserve">Union </w:t>
    </w:r>
    <w:r w:rsidRPr="00E06B40">
      <w:rPr>
        <w:rFonts w:ascii="Verdana" w:hAnsi="Verdana"/>
        <w:bCs/>
        <w:i/>
        <w:noProof/>
        <w:sz w:val="14"/>
        <w:szCs w:val="14"/>
      </w:rPr>
      <w:t xml:space="preserve">through the European </w:t>
    </w:r>
    <w:r w:rsidRPr="00E06B40">
      <w:rPr>
        <w:rFonts w:ascii="Verdana" w:hAnsi="Verdana"/>
        <w:i/>
        <w:noProof/>
        <w:sz w:val="14"/>
        <w:szCs w:val="14"/>
      </w:rPr>
      <w:t>Regional Development</w:t>
    </w:r>
    <w:r w:rsidRPr="00E06B40">
      <w:rPr>
        <w:rFonts w:ascii="Verdana" w:hAnsi="Verdana"/>
        <w:i/>
        <w:noProof/>
        <w:sz w:val="14"/>
        <w:szCs w:val="14"/>
        <w:lang w:val="en-US"/>
      </w:rPr>
      <w:t xml:space="preserve"> </w:t>
    </w:r>
    <w:r w:rsidRPr="00E06B40">
      <w:rPr>
        <w:rFonts w:ascii="Verdana" w:hAnsi="Verdana"/>
        <w:bCs/>
        <w:i/>
        <w:noProof/>
        <w:sz w:val="14"/>
        <w:szCs w:val="14"/>
      </w:rPr>
      <w:t xml:space="preserve">Fund. </w:t>
    </w:r>
    <w:r w:rsidRPr="00E06B40">
      <w:rPr>
        <w:rFonts w:ascii="Verdana" w:hAnsi="Verdana"/>
        <w:bCs/>
        <w:i/>
        <w:noProof/>
        <w:sz w:val="14"/>
        <w:szCs w:val="14"/>
      </w:rPr>
      <w:t>The sole responsibillity for the content of this document lies within the Bulgarian Small and Medium Enterprises Promotion Agency and under no circumstances it can be assumed that this document reflects the official position of the European Union.</w:t>
    </w:r>
  </w:p>
  <w:p w14:paraId="361D20E5" w14:textId="77777777" w:rsidR="009D1870" w:rsidRPr="00E06BCC" w:rsidRDefault="009D1870" w:rsidP="00E06BCC">
    <w:pPr>
      <w:pStyle w:val="Footer"/>
      <w:jc w:val="both"/>
      <w:rPr>
        <w:rFonts w:ascii="Verdana" w:hAnsi="Verdana"/>
        <w:sz w:val="14"/>
        <w:szCs w:val="14"/>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076A2" w14:textId="77777777" w:rsidR="006B2E59" w:rsidRDefault="006B2E59" w:rsidP="00C9723A">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51C6B" w14:textId="77777777" w:rsidR="00B94385" w:rsidRDefault="00B94385" w:rsidP="00622E27">
      <w:pPr>
        <w:spacing w:after="0" w:line="240" w:lineRule="auto"/>
      </w:pPr>
      <w:r>
        <w:separator/>
      </w:r>
    </w:p>
  </w:footnote>
  <w:footnote w:type="continuationSeparator" w:id="0">
    <w:p w14:paraId="5D73702C" w14:textId="77777777" w:rsidR="00B94385" w:rsidRDefault="00B94385" w:rsidP="00622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3566"/>
      <w:gridCol w:w="3503"/>
    </w:tblGrid>
    <w:tr w:rsidR="006611E3" w14:paraId="51C92E09" w14:textId="77777777" w:rsidTr="00775241">
      <w:tc>
        <w:tcPr>
          <w:tcW w:w="3304" w:type="dxa"/>
        </w:tcPr>
        <w:p w14:paraId="3350E77A" w14:textId="77777777" w:rsidR="006611E3" w:rsidRDefault="006611E3" w:rsidP="00775241">
          <w:pPr>
            <w:pStyle w:val="Header"/>
          </w:pPr>
        </w:p>
      </w:tc>
      <w:tc>
        <w:tcPr>
          <w:tcW w:w="3608" w:type="dxa"/>
        </w:tcPr>
        <w:p w14:paraId="41CD109B" w14:textId="77777777" w:rsidR="006611E3" w:rsidRDefault="006611E3" w:rsidP="00775241">
          <w:pPr>
            <w:pStyle w:val="Header"/>
            <w:jc w:val="center"/>
          </w:pPr>
        </w:p>
      </w:tc>
      <w:tc>
        <w:tcPr>
          <w:tcW w:w="3544" w:type="dxa"/>
        </w:tcPr>
        <w:p w14:paraId="7302E99D" w14:textId="77777777" w:rsidR="006611E3" w:rsidRDefault="006611E3" w:rsidP="00775241">
          <w:pPr>
            <w:pStyle w:val="Header"/>
            <w:jc w:val="right"/>
          </w:pPr>
        </w:p>
      </w:tc>
    </w:tr>
  </w:tbl>
  <w:p w14:paraId="2DF7EECE" w14:textId="77777777" w:rsidR="006611E3" w:rsidRDefault="00661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3566"/>
      <w:gridCol w:w="3503"/>
    </w:tblGrid>
    <w:tr w:rsidR="009D1870" w14:paraId="067330D2" w14:textId="77777777" w:rsidTr="00B94782">
      <w:tc>
        <w:tcPr>
          <w:tcW w:w="3304" w:type="dxa"/>
        </w:tcPr>
        <w:p w14:paraId="295FAF8D" w14:textId="77777777" w:rsidR="009D1870" w:rsidRDefault="009D1870">
          <w:pPr>
            <w:pStyle w:val="Header"/>
          </w:pPr>
        </w:p>
      </w:tc>
      <w:tc>
        <w:tcPr>
          <w:tcW w:w="3608" w:type="dxa"/>
        </w:tcPr>
        <w:p w14:paraId="56DE788E" w14:textId="77777777" w:rsidR="009D1870" w:rsidRDefault="009D1870" w:rsidP="00076061">
          <w:pPr>
            <w:pStyle w:val="Header"/>
            <w:jc w:val="center"/>
          </w:pPr>
        </w:p>
      </w:tc>
      <w:tc>
        <w:tcPr>
          <w:tcW w:w="3544" w:type="dxa"/>
        </w:tcPr>
        <w:p w14:paraId="2FC3D29A" w14:textId="77777777" w:rsidR="009D1870" w:rsidRDefault="009D1870" w:rsidP="00076061">
          <w:pPr>
            <w:pStyle w:val="Header"/>
            <w:jc w:val="right"/>
          </w:pPr>
        </w:p>
      </w:tc>
    </w:tr>
  </w:tbl>
  <w:p w14:paraId="0C2497B9" w14:textId="77777777" w:rsidR="009D1870" w:rsidRDefault="009D1870" w:rsidP="00076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3"/>
      <w:gridCol w:w="5448"/>
      <w:gridCol w:w="4251"/>
    </w:tblGrid>
    <w:tr w:rsidR="00BF2920" w14:paraId="4FEFEA69" w14:textId="77777777" w:rsidTr="00653D53">
      <w:tc>
        <w:tcPr>
          <w:tcW w:w="2643" w:type="dxa"/>
        </w:tcPr>
        <w:p w14:paraId="579B1464" w14:textId="3126E48A" w:rsidR="00500A5E" w:rsidRDefault="00BF2920" w:rsidP="00775241">
          <w:pPr>
            <w:pStyle w:val="Header"/>
          </w:pPr>
          <w:r>
            <w:rPr>
              <w:noProof/>
              <w:lang w:val="en-US"/>
            </w:rPr>
            <w:drawing>
              <wp:anchor distT="0" distB="0" distL="114300" distR="114300" simplePos="0" relativeHeight="251659264" behindDoc="1" locked="0" layoutInCell="1" allowOverlap="1" wp14:anchorId="46C35DFB" wp14:editId="1FABC7C6">
                <wp:simplePos x="0" y="0"/>
                <wp:positionH relativeFrom="column">
                  <wp:posOffset>549910</wp:posOffset>
                </wp:positionH>
                <wp:positionV relativeFrom="paragraph">
                  <wp:posOffset>635</wp:posOffset>
                </wp:positionV>
                <wp:extent cx="952500" cy="866775"/>
                <wp:effectExtent l="0" t="0" r="0" b="9525"/>
                <wp:wrapTight wrapText="bothSides">
                  <wp:wrapPolygon edited="0">
                    <wp:start x="0" y="0"/>
                    <wp:lineTo x="0" y="21363"/>
                    <wp:lineTo x="21168" y="21363"/>
                    <wp:lineTo x="211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g flag.jf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866775"/>
                        </a:xfrm>
                        <a:prstGeom prst="rect">
                          <a:avLst/>
                        </a:prstGeom>
                      </pic:spPr>
                    </pic:pic>
                  </a:graphicData>
                </a:graphic>
                <wp14:sizeRelH relativeFrom="margin">
                  <wp14:pctWidth>0</wp14:pctWidth>
                </wp14:sizeRelH>
                <wp14:sizeRelV relativeFrom="margin">
                  <wp14:pctHeight>0</wp14:pctHeight>
                </wp14:sizeRelV>
              </wp:anchor>
            </w:drawing>
          </w:r>
        </w:p>
      </w:tc>
      <w:tc>
        <w:tcPr>
          <w:tcW w:w="5448" w:type="dxa"/>
        </w:tcPr>
        <w:p w14:paraId="57E4EDCD" w14:textId="6A667BC2" w:rsidR="00500A5E" w:rsidRDefault="00500A5E" w:rsidP="002958C0">
          <w:pPr>
            <w:pStyle w:val="Header"/>
            <w:rPr>
              <w:noProof/>
              <w:lang w:eastAsia="bg-BG"/>
            </w:rPr>
          </w:pPr>
        </w:p>
        <w:p w14:paraId="3D268E19" w14:textId="53DE6B65" w:rsidR="00BF2920" w:rsidRDefault="00BF2920" w:rsidP="002958C0">
          <w:pPr>
            <w:pStyle w:val="Header"/>
            <w:rPr>
              <w:noProof/>
              <w:lang w:eastAsia="bg-BG"/>
            </w:rPr>
          </w:pPr>
          <w:r>
            <w:rPr>
              <w:noProof/>
              <w:lang w:val="en-US"/>
            </w:rPr>
            <w:drawing>
              <wp:anchor distT="0" distB="0" distL="114300" distR="114300" simplePos="0" relativeHeight="251658240" behindDoc="1" locked="0" layoutInCell="1" allowOverlap="1" wp14:anchorId="66735892" wp14:editId="62985C5E">
                <wp:simplePos x="0" y="0"/>
                <wp:positionH relativeFrom="column">
                  <wp:posOffset>609600</wp:posOffset>
                </wp:positionH>
                <wp:positionV relativeFrom="paragraph">
                  <wp:posOffset>29845</wp:posOffset>
                </wp:positionV>
                <wp:extent cx="2686050" cy="504190"/>
                <wp:effectExtent l="0" t="0" r="0" b="0"/>
                <wp:wrapTight wrapText="bothSides">
                  <wp:wrapPolygon edited="0">
                    <wp:start x="1226" y="0"/>
                    <wp:lineTo x="0" y="4897"/>
                    <wp:lineTo x="0" y="18771"/>
                    <wp:lineTo x="613" y="20403"/>
                    <wp:lineTo x="3830" y="20403"/>
                    <wp:lineTo x="6740" y="20403"/>
                    <wp:lineTo x="20528" y="14690"/>
                    <wp:lineTo x="20528" y="13058"/>
                    <wp:lineTo x="21447" y="9793"/>
                    <wp:lineTo x="21447" y="4897"/>
                    <wp:lineTo x="3217" y="0"/>
                    <wp:lineTo x="122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mepa-noBG-bg-full-text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86050" cy="504190"/>
                        </a:xfrm>
                        <a:prstGeom prst="rect">
                          <a:avLst/>
                        </a:prstGeom>
                      </pic:spPr>
                    </pic:pic>
                  </a:graphicData>
                </a:graphic>
              </wp:anchor>
            </w:drawing>
          </w:r>
        </w:p>
        <w:p w14:paraId="536FBF12" w14:textId="77777777" w:rsidR="00BF2920" w:rsidRDefault="00BF2920" w:rsidP="002958C0">
          <w:pPr>
            <w:pStyle w:val="Header"/>
            <w:rPr>
              <w:noProof/>
              <w:lang w:eastAsia="bg-BG"/>
            </w:rPr>
          </w:pPr>
        </w:p>
        <w:p w14:paraId="736A185E" w14:textId="0B263299" w:rsidR="00BF2920" w:rsidRDefault="00BF2920" w:rsidP="002958C0">
          <w:pPr>
            <w:pStyle w:val="Header"/>
          </w:pPr>
        </w:p>
      </w:tc>
      <w:tc>
        <w:tcPr>
          <w:tcW w:w="4251" w:type="dxa"/>
        </w:tcPr>
        <w:p w14:paraId="7E2F8F44" w14:textId="78A6A4FB" w:rsidR="00500A5E" w:rsidRDefault="00BF2920" w:rsidP="002958C0">
          <w:pPr>
            <w:pStyle w:val="Header"/>
          </w:pPr>
          <w:r>
            <w:rPr>
              <w:noProof/>
              <w:lang w:val="en-US"/>
            </w:rPr>
            <w:drawing>
              <wp:anchor distT="0" distB="0" distL="114300" distR="114300" simplePos="0" relativeHeight="251660288" behindDoc="1" locked="0" layoutInCell="1" allowOverlap="1" wp14:anchorId="45FE4533" wp14:editId="7EE932D7">
                <wp:simplePos x="0" y="0"/>
                <wp:positionH relativeFrom="column">
                  <wp:posOffset>461645</wp:posOffset>
                </wp:positionH>
                <wp:positionV relativeFrom="paragraph">
                  <wp:posOffset>0</wp:posOffset>
                </wp:positionV>
                <wp:extent cx="952500" cy="952500"/>
                <wp:effectExtent l="0" t="0" r="0" b="0"/>
                <wp:wrapTight wrapText="bothSides">
                  <wp:wrapPolygon edited="0">
                    <wp:start x="0" y="0"/>
                    <wp:lineTo x="0" y="21168"/>
                    <wp:lineTo x="21168" y="21168"/>
                    <wp:lineTo x="2116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etnam flag.jfif"/>
                        <pic:cNvPicPr/>
                      </pic:nvPicPr>
                      <pic:blipFill>
                        <a:blip r:embed="rId3">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p>
        <w:p w14:paraId="4455D0A6" w14:textId="69B83381" w:rsidR="00BF2920" w:rsidRDefault="00BF2920" w:rsidP="002958C0">
          <w:pPr>
            <w:pStyle w:val="Header"/>
          </w:pPr>
        </w:p>
        <w:p w14:paraId="4835B866" w14:textId="2F3AAC2F" w:rsidR="00BF2920" w:rsidRDefault="00BF2920" w:rsidP="002958C0">
          <w:pPr>
            <w:pStyle w:val="Header"/>
          </w:pPr>
        </w:p>
      </w:tc>
    </w:tr>
  </w:tbl>
  <w:p w14:paraId="42009151" w14:textId="77777777" w:rsidR="006611E3" w:rsidRPr="0004283B" w:rsidRDefault="006611E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809"/>
    <w:multiLevelType w:val="hybridMultilevel"/>
    <w:tmpl w:val="16F88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C785B"/>
    <w:multiLevelType w:val="hybridMultilevel"/>
    <w:tmpl w:val="74C887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5E013A9"/>
    <w:multiLevelType w:val="hybridMultilevel"/>
    <w:tmpl w:val="C0F293DE"/>
    <w:lvl w:ilvl="0" w:tplc="E95402AE">
      <w:start w:val="1"/>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6FC2243"/>
    <w:multiLevelType w:val="multilevel"/>
    <w:tmpl w:val="1D6AB07C"/>
    <w:lvl w:ilvl="0">
      <w:start w:val="1"/>
      <w:numFmt w:val="decimal"/>
      <w:lvlText w:val="%1."/>
      <w:lvlJc w:val="left"/>
      <w:pPr>
        <w:ind w:left="720" w:hanging="360"/>
      </w:pPr>
      <w:rPr>
        <w:rFonts w:hint="default"/>
      </w:rPr>
    </w:lvl>
    <w:lvl w:ilvl="1">
      <w:start w:val="1"/>
      <w:numFmt w:val="decimal"/>
      <w:isLgl/>
      <w:lvlText w:val="%1.%2."/>
      <w:lvlJc w:val="left"/>
      <w:pPr>
        <w:ind w:left="1996" w:hanging="720"/>
      </w:pPr>
      <w:rPr>
        <w:rFonts w:hint="default"/>
        <w:b/>
      </w:rPr>
    </w:lvl>
    <w:lvl w:ilvl="2">
      <w:start w:val="1"/>
      <w:numFmt w:val="decimal"/>
      <w:isLgl/>
      <w:lvlText w:val="%1.%2.%3."/>
      <w:lvlJc w:val="left"/>
      <w:pPr>
        <w:ind w:left="2912" w:hanging="720"/>
      </w:pPr>
      <w:rPr>
        <w:rFonts w:hint="default"/>
      </w:rPr>
    </w:lvl>
    <w:lvl w:ilvl="3">
      <w:start w:val="1"/>
      <w:numFmt w:val="decimal"/>
      <w:isLgl/>
      <w:lvlText w:val="%1.%2.%3.%4."/>
      <w:lvlJc w:val="left"/>
      <w:pPr>
        <w:ind w:left="4188" w:hanging="1080"/>
      </w:pPr>
      <w:rPr>
        <w:rFonts w:hint="default"/>
      </w:rPr>
    </w:lvl>
    <w:lvl w:ilvl="4">
      <w:start w:val="1"/>
      <w:numFmt w:val="decimal"/>
      <w:isLgl/>
      <w:lvlText w:val="%1.%2.%3.%4.%5."/>
      <w:lvlJc w:val="left"/>
      <w:pPr>
        <w:ind w:left="5464" w:hanging="1440"/>
      </w:pPr>
      <w:rPr>
        <w:rFonts w:hint="default"/>
      </w:rPr>
    </w:lvl>
    <w:lvl w:ilvl="5">
      <w:start w:val="1"/>
      <w:numFmt w:val="decimal"/>
      <w:isLgl/>
      <w:lvlText w:val="%1.%2.%3.%4.%5.%6."/>
      <w:lvlJc w:val="left"/>
      <w:pPr>
        <w:ind w:left="6380" w:hanging="1440"/>
      </w:pPr>
      <w:rPr>
        <w:rFonts w:hint="default"/>
      </w:rPr>
    </w:lvl>
    <w:lvl w:ilvl="6">
      <w:start w:val="1"/>
      <w:numFmt w:val="decimal"/>
      <w:isLgl/>
      <w:lvlText w:val="%1.%2.%3.%4.%5.%6.%7."/>
      <w:lvlJc w:val="left"/>
      <w:pPr>
        <w:ind w:left="7656" w:hanging="1800"/>
      </w:pPr>
      <w:rPr>
        <w:rFonts w:hint="default"/>
      </w:rPr>
    </w:lvl>
    <w:lvl w:ilvl="7">
      <w:start w:val="1"/>
      <w:numFmt w:val="decimal"/>
      <w:isLgl/>
      <w:lvlText w:val="%1.%2.%3.%4.%5.%6.%7.%8."/>
      <w:lvlJc w:val="left"/>
      <w:pPr>
        <w:ind w:left="8932" w:hanging="2160"/>
      </w:pPr>
      <w:rPr>
        <w:rFonts w:hint="default"/>
      </w:rPr>
    </w:lvl>
    <w:lvl w:ilvl="8">
      <w:start w:val="1"/>
      <w:numFmt w:val="decimal"/>
      <w:isLgl/>
      <w:lvlText w:val="%1.%2.%3.%4.%5.%6.%7.%8.%9."/>
      <w:lvlJc w:val="left"/>
      <w:pPr>
        <w:ind w:left="9848" w:hanging="2160"/>
      </w:pPr>
      <w:rPr>
        <w:rFonts w:hint="default"/>
      </w:rPr>
    </w:lvl>
  </w:abstractNum>
  <w:abstractNum w:abstractNumId="4" w15:restartNumberingAfterBreak="0">
    <w:nsid w:val="18081E73"/>
    <w:multiLevelType w:val="hybridMultilevel"/>
    <w:tmpl w:val="9D1221B8"/>
    <w:lvl w:ilvl="0" w:tplc="3240087A">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00265"/>
    <w:multiLevelType w:val="hybridMultilevel"/>
    <w:tmpl w:val="D5D87372"/>
    <w:lvl w:ilvl="0" w:tplc="3C74BF00">
      <w:start w:val="1"/>
      <w:numFmt w:val="decimal"/>
      <w:lvlText w:val="2.%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B524CF2"/>
    <w:multiLevelType w:val="hybridMultilevel"/>
    <w:tmpl w:val="40D81D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E2104C0"/>
    <w:multiLevelType w:val="hybridMultilevel"/>
    <w:tmpl w:val="B4F25672"/>
    <w:lvl w:ilvl="0" w:tplc="98E036A2">
      <w:start w:val="1"/>
      <w:numFmt w:val="decimal"/>
      <w:lvlText w:val="3.%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1B1372D"/>
    <w:multiLevelType w:val="hybridMultilevel"/>
    <w:tmpl w:val="DA4E5C44"/>
    <w:lvl w:ilvl="0" w:tplc="0812F7AA">
      <w:start w:val="3"/>
      <w:numFmt w:val="bullet"/>
      <w:lvlText w:val="-"/>
      <w:lvlJc w:val="left"/>
      <w:pPr>
        <w:ind w:left="720" w:hanging="360"/>
      </w:pPr>
      <w:rPr>
        <w:rFonts w:ascii="Verdana" w:eastAsiaTheme="minorHAnsi" w:hAnsi="Verdana"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0517D"/>
    <w:multiLevelType w:val="hybridMultilevel"/>
    <w:tmpl w:val="3C9EF6EE"/>
    <w:lvl w:ilvl="0" w:tplc="FE8E4EE6">
      <w:start w:val="1"/>
      <w:numFmt w:val="decimal"/>
      <w:lvlText w:val="1.%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55912E2"/>
    <w:multiLevelType w:val="hybridMultilevel"/>
    <w:tmpl w:val="5A26CB4C"/>
    <w:lvl w:ilvl="0" w:tplc="08306CE6">
      <w:start w:val="1"/>
      <w:numFmt w:val="decimal"/>
      <w:lvlText w:val="5.%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BC25D8C"/>
    <w:multiLevelType w:val="hybridMultilevel"/>
    <w:tmpl w:val="D7C8A04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2FE0618"/>
    <w:multiLevelType w:val="hybridMultilevel"/>
    <w:tmpl w:val="089C9B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8CA5A4E"/>
    <w:multiLevelType w:val="hybridMultilevel"/>
    <w:tmpl w:val="95929ECE"/>
    <w:lvl w:ilvl="0" w:tplc="0D1AF78E">
      <w:start w:val="1"/>
      <w:numFmt w:val="decimal"/>
      <w:lvlText w:val="%1."/>
      <w:lvlJc w:val="left"/>
      <w:pPr>
        <w:ind w:left="2021" w:hanging="1170"/>
      </w:pPr>
      <w:rPr>
        <w:rFonts w:cs="Verdana"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4" w15:restartNumberingAfterBreak="0">
    <w:nsid w:val="399E2F2D"/>
    <w:multiLevelType w:val="hybridMultilevel"/>
    <w:tmpl w:val="5BE274A2"/>
    <w:lvl w:ilvl="0" w:tplc="B16E5A32">
      <w:start w:val="1"/>
      <w:numFmt w:val="decimal"/>
      <w:lvlText w:val="6.%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4147561"/>
    <w:multiLevelType w:val="hybridMultilevel"/>
    <w:tmpl w:val="3768E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1667D"/>
    <w:multiLevelType w:val="hybridMultilevel"/>
    <w:tmpl w:val="1408EA42"/>
    <w:lvl w:ilvl="0" w:tplc="A6741B64">
      <w:start w:val="1"/>
      <w:numFmt w:val="decimal"/>
      <w:lvlText w:val="1.%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7B9F47E3"/>
    <w:multiLevelType w:val="hybridMultilevel"/>
    <w:tmpl w:val="1B5E5B54"/>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CB386B"/>
    <w:multiLevelType w:val="hybridMultilevel"/>
    <w:tmpl w:val="0512ECDC"/>
    <w:lvl w:ilvl="0" w:tplc="424A93D8">
      <w:start w:val="1"/>
      <w:numFmt w:val="decimal"/>
      <w:lvlText w:val="%1."/>
      <w:lvlJc w:val="left"/>
      <w:pPr>
        <w:ind w:left="2021" w:hanging="1170"/>
      </w:pPr>
      <w:rPr>
        <w:rFonts w:hint="default"/>
        <w:b/>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num w:numId="1">
    <w:abstractNumId w:val="13"/>
  </w:num>
  <w:num w:numId="2">
    <w:abstractNumId w:val="18"/>
  </w:num>
  <w:num w:numId="3">
    <w:abstractNumId w:val="14"/>
  </w:num>
  <w:num w:numId="4">
    <w:abstractNumId w:val="9"/>
  </w:num>
  <w:num w:numId="5">
    <w:abstractNumId w:val="16"/>
  </w:num>
  <w:num w:numId="6">
    <w:abstractNumId w:val="5"/>
  </w:num>
  <w:num w:numId="7">
    <w:abstractNumId w:val="7"/>
  </w:num>
  <w:num w:numId="8">
    <w:abstractNumId w:val="2"/>
  </w:num>
  <w:num w:numId="9">
    <w:abstractNumId w:val="10"/>
  </w:num>
  <w:num w:numId="10">
    <w:abstractNumId w:val="3"/>
  </w:num>
  <w:num w:numId="11">
    <w:abstractNumId w:val="15"/>
  </w:num>
  <w:num w:numId="12">
    <w:abstractNumId w:val="0"/>
  </w:num>
  <w:num w:numId="13">
    <w:abstractNumId w:val="12"/>
  </w:num>
  <w:num w:numId="14">
    <w:abstractNumId w:val="1"/>
  </w:num>
  <w:num w:numId="15">
    <w:abstractNumId w:val="8"/>
  </w:num>
  <w:num w:numId="16">
    <w:abstractNumId w:val="4"/>
  </w:num>
  <w:num w:numId="17">
    <w:abstractNumId w:val="11"/>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E27"/>
    <w:rsid w:val="0000660B"/>
    <w:rsid w:val="00007D0D"/>
    <w:rsid w:val="0001673C"/>
    <w:rsid w:val="000256C7"/>
    <w:rsid w:val="00041160"/>
    <w:rsid w:val="0004283B"/>
    <w:rsid w:val="00043317"/>
    <w:rsid w:val="00051DDB"/>
    <w:rsid w:val="00054D36"/>
    <w:rsid w:val="00056983"/>
    <w:rsid w:val="00065B6C"/>
    <w:rsid w:val="0006779B"/>
    <w:rsid w:val="00076061"/>
    <w:rsid w:val="0007620C"/>
    <w:rsid w:val="00076C16"/>
    <w:rsid w:val="0007790A"/>
    <w:rsid w:val="0007799C"/>
    <w:rsid w:val="00092011"/>
    <w:rsid w:val="000930D1"/>
    <w:rsid w:val="00093E63"/>
    <w:rsid w:val="00094946"/>
    <w:rsid w:val="000A5593"/>
    <w:rsid w:val="000A5C6F"/>
    <w:rsid w:val="000C141E"/>
    <w:rsid w:val="000E0379"/>
    <w:rsid w:val="000E315E"/>
    <w:rsid w:val="000F1908"/>
    <w:rsid w:val="000F2B7C"/>
    <w:rsid w:val="000F53E4"/>
    <w:rsid w:val="001141E0"/>
    <w:rsid w:val="001625F8"/>
    <w:rsid w:val="001672D2"/>
    <w:rsid w:val="001718D9"/>
    <w:rsid w:val="0017637B"/>
    <w:rsid w:val="00181FD1"/>
    <w:rsid w:val="00184293"/>
    <w:rsid w:val="0019280A"/>
    <w:rsid w:val="00195061"/>
    <w:rsid w:val="00196612"/>
    <w:rsid w:val="001B3C21"/>
    <w:rsid w:val="001B5005"/>
    <w:rsid w:val="001C3DE0"/>
    <w:rsid w:val="001D44C6"/>
    <w:rsid w:val="001D6624"/>
    <w:rsid w:val="001D707B"/>
    <w:rsid w:val="001E155D"/>
    <w:rsid w:val="001E68FD"/>
    <w:rsid w:val="001F09A8"/>
    <w:rsid w:val="0020121D"/>
    <w:rsid w:val="00204449"/>
    <w:rsid w:val="00206C9F"/>
    <w:rsid w:val="00210A8B"/>
    <w:rsid w:val="00212964"/>
    <w:rsid w:val="00214F1A"/>
    <w:rsid w:val="00221DE1"/>
    <w:rsid w:val="00227306"/>
    <w:rsid w:val="00232498"/>
    <w:rsid w:val="00237833"/>
    <w:rsid w:val="00237C36"/>
    <w:rsid w:val="0024448D"/>
    <w:rsid w:val="002465B3"/>
    <w:rsid w:val="00256C08"/>
    <w:rsid w:val="00257846"/>
    <w:rsid w:val="00285496"/>
    <w:rsid w:val="0028689A"/>
    <w:rsid w:val="00287917"/>
    <w:rsid w:val="002958C0"/>
    <w:rsid w:val="00296F86"/>
    <w:rsid w:val="002A19D2"/>
    <w:rsid w:val="002A1C6B"/>
    <w:rsid w:val="002B3F66"/>
    <w:rsid w:val="002B69A8"/>
    <w:rsid w:val="002C004E"/>
    <w:rsid w:val="002C4CC4"/>
    <w:rsid w:val="002C61BD"/>
    <w:rsid w:val="002D2920"/>
    <w:rsid w:val="002D2ECB"/>
    <w:rsid w:val="002D4E70"/>
    <w:rsid w:val="002E4FE4"/>
    <w:rsid w:val="00307E49"/>
    <w:rsid w:val="00310D13"/>
    <w:rsid w:val="003123A1"/>
    <w:rsid w:val="00313C4D"/>
    <w:rsid w:val="003147C0"/>
    <w:rsid w:val="0032357E"/>
    <w:rsid w:val="00325841"/>
    <w:rsid w:val="003330E9"/>
    <w:rsid w:val="00335BA7"/>
    <w:rsid w:val="00336EA0"/>
    <w:rsid w:val="0034047E"/>
    <w:rsid w:val="00355A15"/>
    <w:rsid w:val="00391BDE"/>
    <w:rsid w:val="003A04C9"/>
    <w:rsid w:val="003B2033"/>
    <w:rsid w:val="003B57BD"/>
    <w:rsid w:val="003C3F42"/>
    <w:rsid w:val="003C5990"/>
    <w:rsid w:val="003C6FD8"/>
    <w:rsid w:val="003D2A15"/>
    <w:rsid w:val="003D5E6F"/>
    <w:rsid w:val="003E781E"/>
    <w:rsid w:val="003F7104"/>
    <w:rsid w:val="00423CAF"/>
    <w:rsid w:val="00424452"/>
    <w:rsid w:val="00424F71"/>
    <w:rsid w:val="0042689F"/>
    <w:rsid w:val="004306DE"/>
    <w:rsid w:val="004463BA"/>
    <w:rsid w:val="0045353C"/>
    <w:rsid w:val="00461B55"/>
    <w:rsid w:val="00474C79"/>
    <w:rsid w:val="00475E94"/>
    <w:rsid w:val="00482F61"/>
    <w:rsid w:val="00484558"/>
    <w:rsid w:val="00485154"/>
    <w:rsid w:val="00492297"/>
    <w:rsid w:val="004922CA"/>
    <w:rsid w:val="0049277A"/>
    <w:rsid w:val="004A2B37"/>
    <w:rsid w:val="004B4AC1"/>
    <w:rsid w:val="004C28F8"/>
    <w:rsid w:val="004D2831"/>
    <w:rsid w:val="004F24EE"/>
    <w:rsid w:val="004F3B06"/>
    <w:rsid w:val="004F5162"/>
    <w:rsid w:val="00500A5E"/>
    <w:rsid w:val="00502868"/>
    <w:rsid w:val="00502AF4"/>
    <w:rsid w:val="00503258"/>
    <w:rsid w:val="00513C4C"/>
    <w:rsid w:val="00526666"/>
    <w:rsid w:val="005268E9"/>
    <w:rsid w:val="00527627"/>
    <w:rsid w:val="00531D75"/>
    <w:rsid w:val="00532A24"/>
    <w:rsid w:val="00536A91"/>
    <w:rsid w:val="00541379"/>
    <w:rsid w:val="005449B6"/>
    <w:rsid w:val="00562489"/>
    <w:rsid w:val="005637A2"/>
    <w:rsid w:val="00563B5B"/>
    <w:rsid w:val="0057077A"/>
    <w:rsid w:val="00573E0E"/>
    <w:rsid w:val="00575902"/>
    <w:rsid w:val="00584C21"/>
    <w:rsid w:val="00586403"/>
    <w:rsid w:val="00591B68"/>
    <w:rsid w:val="00595F3A"/>
    <w:rsid w:val="005A7707"/>
    <w:rsid w:val="005B50E8"/>
    <w:rsid w:val="005B794E"/>
    <w:rsid w:val="005C48C7"/>
    <w:rsid w:val="005C6603"/>
    <w:rsid w:val="005D2AF7"/>
    <w:rsid w:val="005D3232"/>
    <w:rsid w:val="005D3C3E"/>
    <w:rsid w:val="005E09A2"/>
    <w:rsid w:val="00602E1B"/>
    <w:rsid w:val="00604647"/>
    <w:rsid w:val="00622E27"/>
    <w:rsid w:val="006255B6"/>
    <w:rsid w:val="00633B02"/>
    <w:rsid w:val="00633C04"/>
    <w:rsid w:val="00637683"/>
    <w:rsid w:val="006448CC"/>
    <w:rsid w:val="00650C28"/>
    <w:rsid w:val="00651A75"/>
    <w:rsid w:val="00653D53"/>
    <w:rsid w:val="006611E3"/>
    <w:rsid w:val="006626D8"/>
    <w:rsid w:val="0066699D"/>
    <w:rsid w:val="0067119A"/>
    <w:rsid w:val="006817ED"/>
    <w:rsid w:val="00682563"/>
    <w:rsid w:val="00694D3B"/>
    <w:rsid w:val="006A2DEC"/>
    <w:rsid w:val="006A5C36"/>
    <w:rsid w:val="006B2E59"/>
    <w:rsid w:val="006B4CBB"/>
    <w:rsid w:val="006B6B86"/>
    <w:rsid w:val="006B6F71"/>
    <w:rsid w:val="006C3068"/>
    <w:rsid w:val="006D15A1"/>
    <w:rsid w:val="006D183B"/>
    <w:rsid w:val="006D5A7C"/>
    <w:rsid w:val="006F1A7B"/>
    <w:rsid w:val="006F2634"/>
    <w:rsid w:val="00703B32"/>
    <w:rsid w:val="00705870"/>
    <w:rsid w:val="00715055"/>
    <w:rsid w:val="0072586B"/>
    <w:rsid w:val="00740149"/>
    <w:rsid w:val="007560BB"/>
    <w:rsid w:val="00762566"/>
    <w:rsid w:val="007664C7"/>
    <w:rsid w:val="007713BA"/>
    <w:rsid w:val="0077659A"/>
    <w:rsid w:val="0078758B"/>
    <w:rsid w:val="0079107A"/>
    <w:rsid w:val="007924B5"/>
    <w:rsid w:val="0079477E"/>
    <w:rsid w:val="00795205"/>
    <w:rsid w:val="00797AF1"/>
    <w:rsid w:val="007A6C53"/>
    <w:rsid w:val="007B00D5"/>
    <w:rsid w:val="007B0C0F"/>
    <w:rsid w:val="007B1B11"/>
    <w:rsid w:val="007B2719"/>
    <w:rsid w:val="007B3555"/>
    <w:rsid w:val="007C3A00"/>
    <w:rsid w:val="007C76FE"/>
    <w:rsid w:val="007D47D3"/>
    <w:rsid w:val="007E545E"/>
    <w:rsid w:val="007E7F83"/>
    <w:rsid w:val="007F5880"/>
    <w:rsid w:val="007F70E0"/>
    <w:rsid w:val="007F73B7"/>
    <w:rsid w:val="00806304"/>
    <w:rsid w:val="0080770E"/>
    <w:rsid w:val="00807994"/>
    <w:rsid w:val="00807DC2"/>
    <w:rsid w:val="00830C8A"/>
    <w:rsid w:val="00833332"/>
    <w:rsid w:val="008339AE"/>
    <w:rsid w:val="00843BC2"/>
    <w:rsid w:val="00857884"/>
    <w:rsid w:val="00860897"/>
    <w:rsid w:val="008631BD"/>
    <w:rsid w:val="0087527B"/>
    <w:rsid w:val="008823B8"/>
    <w:rsid w:val="00883FFC"/>
    <w:rsid w:val="00884BCC"/>
    <w:rsid w:val="008852FE"/>
    <w:rsid w:val="00891F9E"/>
    <w:rsid w:val="0089211F"/>
    <w:rsid w:val="008930A0"/>
    <w:rsid w:val="008977CB"/>
    <w:rsid w:val="008A1CFF"/>
    <w:rsid w:val="008A293C"/>
    <w:rsid w:val="008A40BE"/>
    <w:rsid w:val="008A4861"/>
    <w:rsid w:val="008A65AD"/>
    <w:rsid w:val="008B3738"/>
    <w:rsid w:val="008C390B"/>
    <w:rsid w:val="00900826"/>
    <w:rsid w:val="0090220E"/>
    <w:rsid w:val="00907E8F"/>
    <w:rsid w:val="00910CDA"/>
    <w:rsid w:val="00913E04"/>
    <w:rsid w:val="009155C2"/>
    <w:rsid w:val="00921B81"/>
    <w:rsid w:val="00921D20"/>
    <w:rsid w:val="00922D97"/>
    <w:rsid w:val="00924557"/>
    <w:rsid w:val="009344AC"/>
    <w:rsid w:val="00941EB3"/>
    <w:rsid w:val="00944EC3"/>
    <w:rsid w:val="0095532E"/>
    <w:rsid w:val="00956F53"/>
    <w:rsid w:val="009613E7"/>
    <w:rsid w:val="00965ABC"/>
    <w:rsid w:val="0097065A"/>
    <w:rsid w:val="00975B17"/>
    <w:rsid w:val="00977C46"/>
    <w:rsid w:val="00984904"/>
    <w:rsid w:val="009911C8"/>
    <w:rsid w:val="009A27F3"/>
    <w:rsid w:val="009A5648"/>
    <w:rsid w:val="009B71B2"/>
    <w:rsid w:val="009B7624"/>
    <w:rsid w:val="009C508B"/>
    <w:rsid w:val="009D1870"/>
    <w:rsid w:val="009D53EB"/>
    <w:rsid w:val="009F1A8C"/>
    <w:rsid w:val="009F3585"/>
    <w:rsid w:val="009F4A0A"/>
    <w:rsid w:val="009F6DFC"/>
    <w:rsid w:val="00A039BA"/>
    <w:rsid w:val="00A041C7"/>
    <w:rsid w:val="00A20431"/>
    <w:rsid w:val="00A26A5F"/>
    <w:rsid w:val="00A368A2"/>
    <w:rsid w:val="00A47897"/>
    <w:rsid w:val="00A622AF"/>
    <w:rsid w:val="00A659D1"/>
    <w:rsid w:val="00A70C22"/>
    <w:rsid w:val="00A72D22"/>
    <w:rsid w:val="00A90814"/>
    <w:rsid w:val="00A92F50"/>
    <w:rsid w:val="00AA6319"/>
    <w:rsid w:val="00AA63AE"/>
    <w:rsid w:val="00AA65A4"/>
    <w:rsid w:val="00AB534C"/>
    <w:rsid w:val="00AC1E80"/>
    <w:rsid w:val="00AD18BF"/>
    <w:rsid w:val="00AD494D"/>
    <w:rsid w:val="00AE47D4"/>
    <w:rsid w:val="00AE493E"/>
    <w:rsid w:val="00AE73A2"/>
    <w:rsid w:val="00AF7F4A"/>
    <w:rsid w:val="00B04E63"/>
    <w:rsid w:val="00B10B7D"/>
    <w:rsid w:val="00B13C39"/>
    <w:rsid w:val="00B21E26"/>
    <w:rsid w:val="00B40699"/>
    <w:rsid w:val="00B60FBB"/>
    <w:rsid w:val="00B6103D"/>
    <w:rsid w:val="00B62C52"/>
    <w:rsid w:val="00B70FE5"/>
    <w:rsid w:val="00B8397E"/>
    <w:rsid w:val="00B856D4"/>
    <w:rsid w:val="00B94385"/>
    <w:rsid w:val="00B94782"/>
    <w:rsid w:val="00BB50FD"/>
    <w:rsid w:val="00BB79BE"/>
    <w:rsid w:val="00BC0D58"/>
    <w:rsid w:val="00BC67D6"/>
    <w:rsid w:val="00BC6B9B"/>
    <w:rsid w:val="00BD6831"/>
    <w:rsid w:val="00BE5826"/>
    <w:rsid w:val="00BF2920"/>
    <w:rsid w:val="00BF45CB"/>
    <w:rsid w:val="00BF5C26"/>
    <w:rsid w:val="00C02A11"/>
    <w:rsid w:val="00C10ACA"/>
    <w:rsid w:val="00C110E4"/>
    <w:rsid w:val="00C1112F"/>
    <w:rsid w:val="00C11A81"/>
    <w:rsid w:val="00C22E5F"/>
    <w:rsid w:val="00C23F6A"/>
    <w:rsid w:val="00C26497"/>
    <w:rsid w:val="00C27E05"/>
    <w:rsid w:val="00C31B74"/>
    <w:rsid w:val="00C42CEF"/>
    <w:rsid w:val="00C46DE1"/>
    <w:rsid w:val="00C47E44"/>
    <w:rsid w:val="00C572A1"/>
    <w:rsid w:val="00C63F82"/>
    <w:rsid w:val="00C672D5"/>
    <w:rsid w:val="00C67545"/>
    <w:rsid w:val="00C8438D"/>
    <w:rsid w:val="00C85A0C"/>
    <w:rsid w:val="00C91E9F"/>
    <w:rsid w:val="00C958EB"/>
    <w:rsid w:val="00C9723A"/>
    <w:rsid w:val="00C97A96"/>
    <w:rsid w:val="00C97DB6"/>
    <w:rsid w:val="00CA5F84"/>
    <w:rsid w:val="00CB09AF"/>
    <w:rsid w:val="00CB54DA"/>
    <w:rsid w:val="00CC532D"/>
    <w:rsid w:val="00CC58BC"/>
    <w:rsid w:val="00CC5FBE"/>
    <w:rsid w:val="00CD3E6B"/>
    <w:rsid w:val="00CF0540"/>
    <w:rsid w:val="00CF0C55"/>
    <w:rsid w:val="00CF712E"/>
    <w:rsid w:val="00D02176"/>
    <w:rsid w:val="00D0229E"/>
    <w:rsid w:val="00D07C75"/>
    <w:rsid w:val="00D07EA8"/>
    <w:rsid w:val="00D1376B"/>
    <w:rsid w:val="00D16551"/>
    <w:rsid w:val="00D23ABF"/>
    <w:rsid w:val="00D34615"/>
    <w:rsid w:val="00D361FF"/>
    <w:rsid w:val="00D404AE"/>
    <w:rsid w:val="00D4594F"/>
    <w:rsid w:val="00D57858"/>
    <w:rsid w:val="00D57CBD"/>
    <w:rsid w:val="00D65DDF"/>
    <w:rsid w:val="00D67431"/>
    <w:rsid w:val="00D7611F"/>
    <w:rsid w:val="00D76AEC"/>
    <w:rsid w:val="00D821C1"/>
    <w:rsid w:val="00D850E1"/>
    <w:rsid w:val="00D85B92"/>
    <w:rsid w:val="00D87874"/>
    <w:rsid w:val="00D902ED"/>
    <w:rsid w:val="00D91D1B"/>
    <w:rsid w:val="00D93A8B"/>
    <w:rsid w:val="00D94678"/>
    <w:rsid w:val="00DA2812"/>
    <w:rsid w:val="00DA44E6"/>
    <w:rsid w:val="00DA7950"/>
    <w:rsid w:val="00DC045B"/>
    <w:rsid w:val="00DC3FE9"/>
    <w:rsid w:val="00E01CD3"/>
    <w:rsid w:val="00E02E56"/>
    <w:rsid w:val="00E02FE3"/>
    <w:rsid w:val="00E06B40"/>
    <w:rsid w:val="00E06BCC"/>
    <w:rsid w:val="00E07912"/>
    <w:rsid w:val="00E07B92"/>
    <w:rsid w:val="00E1094D"/>
    <w:rsid w:val="00E112C9"/>
    <w:rsid w:val="00E17B73"/>
    <w:rsid w:val="00E233A3"/>
    <w:rsid w:val="00E26BE1"/>
    <w:rsid w:val="00E3042B"/>
    <w:rsid w:val="00E3099B"/>
    <w:rsid w:val="00E36445"/>
    <w:rsid w:val="00E36507"/>
    <w:rsid w:val="00E4124E"/>
    <w:rsid w:val="00E45797"/>
    <w:rsid w:val="00E46AA8"/>
    <w:rsid w:val="00E477F2"/>
    <w:rsid w:val="00E537E5"/>
    <w:rsid w:val="00E61C72"/>
    <w:rsid w:val="00E62443"/>
    <w:rsid w:val="00E7552F"/>
    <w:rsid w:val="00E75930"/>
    <w:rsid w:val="00E77FB0"/>
    <w:rsid w:val="00E8585F"/>
    <w:rsid w:val="00EA2947"/>
    <w:rsid w:val="00EA2AA3"/>
    <w:rsid w:val="00EB15D4"/>
    <w:rsid w:val="00EB4C64"/>
    <w:rsid w:val="00EC52A8"/>
    <w:rsid w:val="00ED0CA3"/>
    <w:rsid w:val="00ED5DE4"/>
    <w:rsid w:val="00ED5E8A"/>
    <w:rsid w:val="00ED711F"/>
    <w:rsid w:val="00ED7E50"/>
    <w:rsid w:val="00EE0DD6"/>
    <w:rsid w:val="00EE4A5A"/>
    <w:rsid w:val="00EF53DB"/>
    <w:rsid w:val="00F1021A"/>
    <w:rsid w:val="00F11FAC"/>
    <w:rsid w:val="00F22091"/>
    <w:rsid w:val="00F30CD9"/>
    <w:rsid w:val="00F33D07"/>
    <w:rsid w:val="00F475A4"/>
    <w:rsid w:val="00F603D0"/>
    <w:rsid w:val="00F66F7D"/>
    <w:rsid w:val="00F7000E"/>
    <w:rsid w:val="00F704BF"/>
    <w:rsid w:val="00F72958"/>
    <w:rsid w:val="00F76997"/>
    <w:rsid w:val="00F77DEA"/>
    <w:rsid w:val="00F80973"/>
    <w:rsid w:val="00FA1C62"/>
    <w:rsid w:val="00FA6431"/>
    <w:rsid w:val="00FA6563"/>
    <w:rsid w:val="00FB5E3D"/>
    <w:rsid w:val="00FC103D"/>
    <w:rsid w:val="00FC1A19"/>
    <w:rsid w:val="00FC74D0"/>
    <w:rsid w:val="00FC7931"/>
    <w:rsid w:val="00FD11D1"/>
    <w:rsid w:val="00FD436F"/>
    <w:rsid w:val="00FE3776"/>
    <w:rsid w:val="00FE7AE4"/>
    <w:rsid w:val="00FF0B14"/>
  </w:rsids>
  <m:mathPr>
    <m:mathFont m:val="Cambria Math"/>
    <m:brkBin m:val="before"/>
    <m:brkBinSub m:val="--"/>
    <m:smallFrac m:val="0"/>
    <m:dispDef/>
    <m:lMargin m:val="0"/>
    <m:rMargin m:val="0"/>
    <m:defJc m:val="centerGroup"/>
    <m:wrapIndent m:val="1440"/>
    <m:intLim m:val="subSup"/>
    <m:naryLim m:val="undOvr"/>
  </m:mathPr>
  <w:themeFontLang w:val="bg-BG"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73F629"/>
  <w15:docId w15:val="{6B0B145A-5A73-4B3E-862A-97322C1F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603"/>
    <w:pPr>
      <w:spacing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E27"/>
    <w:pPr>
      <w:tabs>
        <w:tab w:val="center" w:pos="4703"/>
        <w:tab w:val="right" w:pos="9406"/>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622E27"/>
  </w:style>
  <w:style w:type="paragraph" w:styleId="Footer">
    <w:name w:val="footer"/>
    <w:basedOn w:val="Normal"/>
    <w:link w:val="FooterChar"/>
    <w:uiPriority w:val="99"/>
    <w:unhideWhenUsed/>
    <w:rsid w:val="00622E27"/>
    <w:pPr>
      <w:tabs>
        <w:tab w:val="center" w:pos="4703"/>
        <w:tab w:val="right" w:pos="9406"/>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622E27"/>
  </w:style>
  <w:style w:type="paragraph" w:styleId="BalloonText">
    <w:name w:val="Balloon Text"/>
    <w:basedOn w:val="Normal"/>
    <w:link w:val="BalloonTextChar"/>
    <w:uiPriority w:val="99"/>
    <w:semiHidden/>
    <w:unhideWhenUsed/>
    <w:rsid w:val="007B3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555"/>
    <w:rPr>
      <w:rFonts w:ascii="Segoe UI" w:hAnsi="Segoe UI" w:cs="Segoe UI"/>
      <w:sz w:val="18"/>
      <w:szCs w:val="18"/>
    </w:rPr>
  </w:style>
  <w:style w:type="paragraph" w:styleId="ListParagraph">
    <w:name w:val="List Paragraph"/>
    <w:basedOn w:val="Normal"/>
    <w:uiPriority w:val="34"/>
    <w:qFormat/>
    <w:rsid w:val="007B3555"/>
    <w:pPr>
      <w:ind w:left="720"/>
      <w:contextualSpacing/>
    </w:pPr>
  </w:style>
  <w:style w:type="table" w:styleId="TableGrid">
    <w:name w:val="Table Grid"/>
    <w:basedOn w:val="TableNormal"/>
    <w:uiPriority w:val="39"/>
    <w:rsid w:val="00076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6563"/>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D404AE"/>
    <w:pPr>
      <w:spacing w:before="100" w:beforeAutospacing="1" w:after="100" w:afterAutospacing="1" w:line="240" w:lineRule="auto"/>
    </w:pPr>
    <w:rPr>
      <w:rFonts w:ascii="Times New Roman" w:eastAsia="Times New Roman" w:hAnsi="Times New Roman"/>
      <w:sz w:val="24"/>
      <w:szCs w:val="24"/>
      <w:lang w:eastAsia="bg-BG"/>
    </w:rPr>
  </w:style>
  <w:style w:type="paragraph" w:styleId="BodyText2">
    <w:name w:val="Body Text 2"/>
    <w:basedOn w:val="Normal"/>
    <w:link w:val="BodyText2Char"/>
    <w:uiPriority w:val="99"/>
    <w:semiHidden/>
    <w:unhideWhenUsed/>
    <w:rsid w:val="00BC67D6"/>
    <w:pPr>
      <w:spacing w:after="120" w:line="480" w:lineRule="auto"/>
    </w:pPr>
  </w:style>
  <w:style w:type="character" w:customStyle="1" w:styleId="BodyText2Char">
    <w:name w:val="Body Text 2 Char"/>
    <w:basedOn w:val="DefaultParagraphFont"/>
    <w:link w:val="BodyText2"/>
    <w:uiPriority w:val="99"/>
    <w:semiHidden/>
    <w:rsid w:val="00BC67D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82009">
      <w:bodyDiv w:val="1"/>
      <w:marLeft w:val="0"/>
      <w:marRight w:val="0"/>
      <w:marTop w:val="0"/>
      <w:marBottom w:val="0"/>
      <w:divBdr>
        <w:top w:val="none" w:sz="0" w:space="0" w:color="auto"/>
        <w:left w:val="none" w:sz="0" w:space="0" w:color="auto"/>
        <w:bottom w:val="none" w:sz="0" w:space="0" w:color="auto"/>
        <w:right w:val="none" w:sz="0" w:space="0" w:color="auto"/>
      </w:divBdr>
    </w:div>
    <w:div w:id="100343520">
      <w:bodyDiv w:val="1"/>
      <w:marLeft w:val="0"/>
      <w:marRight w:val="0"/>
      <w:marTop w:val="0"/>
      <w:marBottom w:val="0"/>
      <w:divBdr>
        <w:top w:val="none" w:sz="0" w:space="0" w:color="auto"/>
        <w:left w:val="none" w:sz="0" w:space="0" w:color="auto"/>
        <w:bottom w:val="none" w:sz="0" w:space="0" w:color="auto"/>
        <w:right w:val="none" w:sz="0" w:space="0" w:color="auto"/>
      </w:divBdr>
    </w:div>
    <w:div w:id="713315096">
      <w:bodyDiv w:val="1"/>
      <w:marLeft w:val="0"/>
      <w:marRight w:val="0"/>
      <w:marTop w:val="0"/>
      <w:marBottom w:val="0"/>
      <w:divBdr>
        <w:top w:val="none" w:sz="0" w:space="0" w:color="auto"/>
        <w:left w:val="none" w:sz="0" w:space="0" w:color="auto"/>
        <w:bottom w:val="none" w:sz="0" w:space="0" w:color="auto"/>
        <w:right w:val="none" w:sz="0" w:space="0" w:color="auto"/>
      </w:divBdr>
    </w:div>
    <w:div w:id="976835398">
      <w:bodyDiv w:val="1"/>
      <w:marLeft w:val="0"/>
      <w:marRight w:val="0"/>
      <w:marTop w:val="0"/>
      <w:marBottom w:val="0"/>
      <w:divBdr>
        <w:top w:val="none" w:sz="0" w:space="0" w:color="auto"/>
        <w:left w:val="none" w:sz="0" w:space="0" w:color="auto"/>
        <w:bottom w:val="none" w:sz="0" w:space="0" w:color="auto"/>
        <w:right w:val="none" w:sz="0" w:space="0" w:color="auto"/>
      </w:divBdr>
    </w:div>
    <w:div w:id="1023898857">
      <w:bodyDiv w:val="1"/>
      <w:marLeft w:val="0"/>
      <w:marRight w:val="0"/>
      <w:marTop w:val="0"/>
      <w:marBottom w:val="0"/>
      <w:divBdr>
        <w:top w:val="none" w:sz="0" w:space="0" w:color="auto"/>
        <w:left w:val="none" w:sz="0" w:space="0" w:color="auto"/>
        <w:bottom w:val="none" w:sz="0" w:space="0" w:color="auto"/>
        <w:right w:val="none" w:sz="0" w:space="0" w:color="auto"/>
      </w:divBdr>
    </w:div>
    <w:div w:id="1903560128">
      <w:bodyDiv w:val="1"/>
      <w:marLeft w:val="0"/>
      <w:marRight w:val="0"/>
      <w:marTop w:val="0"/>
      <w:marBottom w:val="0"/>
      <w:divBdr>
        <w:top w:val="none" w:sz="0" w:space="0" w:color="auto"/>
        <w:left w:val="none" w:sz="0" w:space="0" w:color="auto"/>
        <w:bottom w:val="none" w:sz="0" w:space="0" w:color="auto"/>
        <w:right w:val="none" w:sz="0" w:space="0" w:color="auto"/>
      </w:divBdr>
    </w:div>
    <w:div w:id="1950433687">
      <w:bodyDiv w:val="1"/>
      <w:marLeft w:val="0"/>
      <w:marRight w:val="0"/>
      <w:marTop w:val="0"/>
      <w:marBottom w:val="0"/>
      <w:divBdr>
        <w:top w:val="none" w:sz="0" w:space="0" w:color="auto"/>
        <w:left w:val="none" w:sz="0" w:space="0" w:color="auto"/>
        <w:bottom w:val="none" w:sz="0" w:space="0" w:color="auto"/>
        <w:right w:val="none" w:sz="0" w:space="0" w:color="auto"/>
      </w:divBdr>
    </w:div>
    <w:div w:id="20628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jfif"/><Relationship Id="rId2" Type="http://schemas.openxmlformats.org/officeDocument/2006/relationships/image" Target="media/image2.png"/><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CC16D-54AE-4321-B699-AC4858BD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Илонка Христова</dc:creator>
  <cp:lastModifiedBy>Nataliya N. Necheva</cp:lastModifiedBy>
  <cp:revision>2</cp:revision>
  <cp:lastPrinted>2025-10-07T10:30:00Z</cp:lastPrinted>
  <dcterms:created xsi:type="dcterms:W3CDTF">2025-10-07T13:45:00Z</dcterms:created>
  <dcterms:modified xsi:type="dcterms:W3CDTF">2025-10-07T13:45:00Z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0bdf00ac-7959-4099-b6cb-3b9e73f57955</vt:lpwstr>
  </property>
</Properties>
</file>